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657" w:rsidRPr="00AD36A5" w:rsidRDefault="001A172A" w:rsidP="005B3854">
      <w:pPr>
        <w:pStyle w:val="Heading6"/>
        <w:jc w:val="center"/>
        <w:rPr>
          <w:rStyle w:val="Emphasis"/>
          <w:rFonts w:ascii="TH Niramit AS" w:hAnsi="TH Niramit AS" w:cs="TH Niramit AS"/>
          <w:i w:val="0"/>
          <w:iCs w:val="0"/>
        </w:rPr>
      </w:pPr>
      <w:r w:rsidRPr="00AD36A5">
        <w:rPr>
          <w:rFonts w:ascii="TH Niramit AS" w:hAnsi="TH Niramit AS" w:cs="TH Niramit AS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7391503" wp14:editId="23E7D787">
                <wp:simplePos x="0" y="0"/>
                <wp:positionH relativeFrom="column">
                  <wp:posOffset>4981575</wp:posOffset>
                </wp:positionH>
                <wp:positionV relativeFrom="paragraph">
                  <wp:posOffset>-1019175</wp:posOffset>
                </wp:positionV>
                <wp:extent cx="400050" cy="428625"/>
                <wp:effectExtent l="0" t="0" r="0" b="9525"/>
                <wp:wrapNone/>
                <wp:docPr id="92" name="Text Box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247A" w:rsidRDefault="00CE247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391503" id="_x0000_t202" coordsize="21600,21600" o:spt="202" path="m,l,21600r21600,l21600,xe">
                <v:stroke joinstyle="miter"/>
                <v:path gradientshapeok="t" o:connecttype="rect"/>
              </v:shapetype>
              <v:shape id="Text Box 92" o:spid="_x0000_s1026" type="#_x0000_t202" style="position:absolute;left:0;text-align:left;margin-left:392.25pt;margin-top:-80.25pt;width:31.5pt;height:33.7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" fillcolor="white [3201]" stroked="f" strokeweight=".5pt">
                <v:textbox>
                  <w:txbxContent>
                    <w:p w:rsidR="00CE247A" w:rsidRDefault="00CE247A"/>
                  </w:txbxContent>
                </v:textbox>
              </v:shape>
            </w:pict>
          </mc:Fallback>
        </mc:AlternateContent>
      </w:r>
      <w:r w:rsidR="000577D7" w:rsidRPr="00AD36A5">
        <w:rPr>
          <w:rStyle w:val="Emphasis"/>
          <w:rFonts w:ascii="TH Niramit AS" w:hAnsi="TH Niramit AS" w:cs="TH Niramit AS"/>
          <w:i w:val="0"/>
          <w:iCs w:val="0"/>
          <w:cs/>
        </w:rPr>
        <w:t>ตอนที่ ๗</w:t>
      </w:r>
    </w:p>
    <w:p w:rsidR="000577D7" w:rsidRPr="00AD36A5" w:rsidRDefault="000577D7" w:rsidP="005B3854">
      <w:pPr>
        <w:pStyle w:val="Heading6"/>
        <w:jc w:val="center"/>
        <w:rPr>
          <w:rStyle w:val="Emphasis"/>
          <w:rFonts w:ascii="TH Niramit AS" w:hAnsi="TH Niramit AS" w:cs="TH Niramit AS"/>
          <w:i w:val="0"/>
          <w:iCs w:val="0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cs/>
        </w:rPr>
        <w:t>พุทธปรัชญาเถรวาท</w:t>
      </w:r>
    </w:p>
    <w:p w:rsidR="009E230D" w:rsidRPr="00AD36A5" w:rsidRDefault="00F204E6" w:rsidP="009E230D">
      <w:pPr>
        <w:pStyle w:val="NoSpacing"/>
        <w:spacing w:before="240"/>
        <w:jc w:val="thaiDistribute"/>
        <w:rPr>
          <w:rStyle w:val="Emphasis"/>
          <w:rFonts w:ascii="TH Niramit AS" w:hAnsi="TH Niramit AS" w:cs="TH Niramit AS"/>
          <w:b/>
          <w:bCs/>
          <w:i w:val="0"/>
          <w:iCs w:val="0"/>
          <w:sz w:val="36"/>
          <w:szCs w:val="36"/>
        </w:rPr>
      </w:pP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6"/>
          <w:szCs w:val="36"/>
          <w:cs/>
        </w:rPr>
        <w:t>๑</w:t>
      </w:r>
      <w:r w:rsidR="00194A25">
        <w:rPr>
          <w:rStyle w:val="Emphasis"/>
          <w:rFonts w:ascii="TH Niramit AS" w:hAnsi="TH Niramit AS" w:cs="TH Niramit AS"/>
          <w:b/>
          <w:bCs/>
          <w:i w:val="0"/>
          <w:iCs w:val="0"/>
          <w:sz w:val="36"/>
          <w:szCs w:val="36"/>
        </w:rPr>
        <w:t>.</w:t>
      </w:r>
      <w:r w:rsidR="009E230D"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6"/>
          <w:szCs w:val="36"/>
          <w:cs/>
        </w:rPr>
        <w:t xml:space="preserve"> พระพุทธเจ้าในฐานะเป็นนักปรัชญา</w:t>
      </w:r>
    </w:p>
    <w:p w:rsidR="009E230D" w:rsidRPr="00AD36A5" w:rsidRDefault="009E230D" w:rsidP="009E230D">
      <w:pPr>
        <w:pStyle w:val="NoSpacing"/>
        <w:ind w:firstLine="108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หากเราจะเปรียบเทียบกิจกรรมที่นักปรัชญาทั้งหลายได้กระทำเพื่อค้นหา หรือแสวงหาคำตอบเกี่ยวกับความจริงของโลก ชีวิต จิต วิญญาณ พระเจ้า ฯลฯ เราก็จะมองเห็นพระจริยาของพระพุทธเจ้าอีกมุมหนึ่งในฐานะเป็นนักแสวงหาความจริง พระองค์ทรงเปี่ยมล้นไปด้วยความกระตือรือร้นอย่างยิ่งใหญ่ ทรงตั้งคำถาม ตั้งข้อสงสัยกับหลาย ๆ สิ่งในชีวิต หรือที่ผ่านมาสู่ชีวิตของพระองค์ได้อย่างแยบคาย ซึ่งถือว่า เป็นคุณลักษณะอย่างหนึ่งของนักปรัชญา  </w:t>
      </w:r>
    </w:p>
    <w:p w:rsidR="009E230D" w:rsidRPr="00AD36A5" w:rsidRDefault="009E230D" w:rsidP="009E230D">
      <w:pPr>
        <w:pStyle w:val="NoSpacing"/>
        <w:ind w:firstLine="108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ขอคัดพระพุทธพจน์ที่ตรัสไว้ในโอกาสต่าง ๆ เพื่อแสดงให้เห็นถึงความเป็นนักคิด นักสังเกต และนักตั้งคำถามเกี่ยวกับชีวิต และสังคมที่อยู่รอบข้างพระองค์ พร้อมทั้งมีความกระตือรือร้นในการแสวงหาคำตอบด้วยความมุ่งมั่นอย่างแท้จริง</w:t>
      </w:r>
    </w:p>
    <w:p w:rsidR="009E230D" w:rsidRPr="00AD36A5" w:rsidRDefault="009E230D" w:rsidP="003C2482">
      <w:pPr>
        <w:pStyle w:val="NoSpacing"/>
        <w:jc w:val="center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(๑)</w:t>
      </w:r>
    </w:p>
    <w:p w:rsidR="009E230D" w:rsidRPr="00AD36A5" w:rsidRDefault="009E230D" w:rsidP="009E230D">
      <w:pPr>
        <w:pStyle w:val="NoSpacing"/>
        <w:ind w:firstLine="108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มาคันทิยะ  เราก็อย่างนั้นเหมือนกัน เมื่อยังครองเรือนอยู่ในกาลก่อน เอิบอิ่มพรั่งพร้อมด้วยกามคุณ ๕ ประการ  บำเรอตนอยู่ ด้วยรูปที่พึงรู้แจ้งทางตาที่น่าปรารถนา น่าใคร่ น่าพอใจ ชวนให้รัก ชวนให้ใคร่ พาใจให้กำหนัด ฯลฯ ด้วยเสียงที่พึงรู้แจ้งทางหู  ฯลฯ  ด้วยกลิ่นที่พึงรู้แจ้งทางจมูก ฯลฯ ด้วยรสที่พึงรู้แจ้งทางลิ้น ฯลฯ เมื่อยังครองเรือนอยู่ในกาลก่อน เอิบอิ่มพรั่งพร้อมด้วยกามคุณ ๕ ประการ บำเรอตนอยู่ด้วยโผฏฐัพพะที่พึงรู้แจ้งทางกายที่น่าปรารถนา น่าใคร่น่าพอใจ ชวนให้รัก ชักให้ใคร่ พาใจให้กำหนัด</w:t>
      </w:r>
    </w:p>
    <w:p w:rsidR="009E230D" w:rsidRPr="00AD36A5" w:rsidRDefault="009E230D" w:rsidP="009E230D">
      <w:pPr>
        <w:pStyle w:val="NoSpacing"/>
        <w:ind w:firstLine="108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สมัยต่อมา เรารู้ความเกิด ความดับ คุณ โทษ และอุบายเป็นเครื่องสลัดกามทั้งหลายให้ออกไปตามความเป็นจริง ละตัณหาในกามได้ บรรเทาความเร่าร้อนที่เกิดขึ้นเพราะกามได้ เป็นผู้ปราศความกระหาย  มีใจสงบภายในอยู่ เรานั้นเห็นหมู่สัตว์เหล่าอื่นที่ยังไม่ปราศจากความกำหนัด ถูกกามตัณหาเกาะกินอยู่ ถูกความเร่าร้อนที่เกิดขึ้นเพราะกามแผดเผาอยู่ เสพกามอยู่ เราจึงไม่กระหยิ่มต่อสัตว์เหล่านั้น ทั้งไม่ยินดีในกามนั้นด้วย</w:t>
      </w:r>
      <w:r w:rsidR="00110E30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1"/>
      </w:r>
    </w:p>
    <w:p w:rsidR="009E230D" w:rsidRPr="00AD36A5" w:rsidRDefault="009E230D" w:rsidP="003C2482">
      <w:pPr>
        <w:pStyle w:val="NoSpacing"/>
        <w:jc w:val="center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(๒)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lastRenderedPageBreak/>
        <w:tab/>
        <w:t>เราจึงคิดอย่างนี้ว่า เราซึ่งมีความเกิดเป็นธรรมดา ไฉนยังแสวงหาสิ่งที่มีความเกิดเป็นธรรมดาอยู่อีก เรามีความแก่เป็นธรรมดา ฯลฯ มีความเจ็บไข้เป็นธรรมดา...มีความตายเป็นธรรมดา...มีความเศร้าโศกเป็นธรรมดา....มีความเศร้าหมองเป็นธรรมดา ไฉนยังแสวงหาสิ่งที่มีความเศร้าหมองเป็นธรรมดาอยู่อีก ทางที่ดี เราเองมีความเกิดเป็นธรรมดา ทราบชัดถึงโทษในสิ่งที่มีความเกิดเป็นธรรมดาแล้ว  ควรแสวงหานิพพานที่ไม่มีความเกิด และเกษมจากโยคะ...มีความแก่เป็นธรรมดา..มีความเจ็บไข้เป็นธรรมดา....มีความตายเป็นธรรมดา....มีความเศร้าโศกเป็นธรรมดา....มีความเศร้าหมองเป็นธรรมดา ทราบชัดถึงโทษในสิ่งที่มีความเศร้าหมองเป็นธรรมดาแล้ว ควรแสวงหานิพพานที่ไม่มีความเกิด และเกษมจากโยคะ</w:t>
      </w:r>
      <w:r w:rsidR="00110E30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2"/>
      </w:r>
    </w:p>
    <w:p w:rsidR="009E230D" w:rsidRPr="00AD36A5" w:rsidRDefault="009E230D" w:rsidP="003C2482">
      <w:pPr>
        <w:pStyle w:val="NoSpacing"/>
        <w:jc w:val="center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(๓)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ภารทวาชะ ก่อนการตรัสรู้ เรายังเป็นโพธิสัตว์ ยังไม่ได้ตรัสรู้ ได้มีความคิดอย่างนี้ว่า การอยู่ครองเรือนเป็นเรื่องที่อึดอัด เป็นทางมาแห่งธุลี การบรรพชาเป็นทางปลอดโปร่ง การที่เราอยู่ครองเรือน จะประพฤติพรหมจรรย์ให้บริสุทธิ์ บริบูรณ์ครบถ้วนดุจสังข์ขัดไม่ใช่ทำได้ง่าย ทางที่ดี เราควรโกนผมและหนวด นุ่งห่มผ้ากาสาวพัตร์ ออกบวชเป็นบรรพชิต</w:t>
      </w:r>
      <w:r w:rsidR="00110E30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3"/>
      </w:r>
    </w:p>
    <w:p w:rsidR="009E230D" w:rsidRPr="00AD36A5" w:rsidRDefault="009E230D" w:rsidP="003C2482">
      <w:pPr>
        <w:pStyle w:val="NoSpacing"/>
        <w:jc w:val="center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(๔)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สุภัททะ เราบวชขณะอายุได้ ๒๙ ปี แสวงหาว่าอะไรคือกุศล</w:t>
      </w:r>
      <w:r w:rsidR="00CE4B9E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4"/>
      </w:r>
    </w:p>
    <w:p w:rsidR="00CE4B9E" w:rsidRPr="00AD36A5" w:rsidRDefault="00CE4B9E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พระพุทธพจน์ที่ตรัสในโอกาสต่าง ๆ เหล่านี้ แสดงให้เห็นว่า พระองค์ทรงมองเห็นสิ่งที่คนปกติทั่วไปมองไม่เห็น  ทรงมองเห็นความสนุกสนานเพลิดเพลิน ความมั่งคั่งที่ชาวโลกทั่วไปนิยมชมชอบว่า เป็นวังวนที่ทำให้คนประสบความทุกข์ที่ไม่มีที่สิ้นสุด ทุกข์ของเราชีวิตเดียวก็มากเพียงพอแล้ว แต่เราก็ยังคงแสวงหาความทุกข์ในภพชาติเรื่อย ๆ   ทั้งนี้เพราะมองไม่เห็นความทุกข์ที่แฝงอยู่เบื้องหลัง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เมื่อทรงมองเห็นความไร้แก่นสารของชีวิตในลักษณะเช่นนี้แล้ว พระองค์ก็ออกแสวงหา ออกตรวจสอบระบบความคิด และการกระทำของสังคมที่มีอยู่ขณะนั้นว่า ใช่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lastRenderedPageBreak/>
        <w:t>หนทางที่จะนำไปสู่ความพ้นทุกข์หรือไม่ พระองค์จึงไปฝากเป็นศิษย์ศึกษาในสำนักต่าง ๆ  นอกจากนั้นยังลงมือทดลองด้วยพระองค์เองอย่างมุ่งมั่น ทั้งนี้เพื่อให้บรรลุถึงเป้าหมายที่ตั้งพระทัยเอาไว้  พระพุทธพจน์ต่อไปนี้แสดงให้เห็นว่า พระองค์เป็นนักการศึกษา นักค้นคว้า และนักทดลองผู้ยิ่งใหญ่</w:t>
      </w:r>
    </w:p>
    <w:p w:rsidR="009E230D" w:rsidRPr="00AD36A5" w:rsidRDefault="009E230D" w:rsidP="003C2482">
      <w:pPr>
        <w:pStyle w:val="NoSpacing"/>
        <w:jc w:val="center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(๑)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ภารทวาชะ เรานั้นแสวงหาว่าอะไรเป็นกุศล ขณะที่แสวงหาทางอันประเสริฐ คือความสงบซึ่งไม่มีทางอื่นยิ่งกว่า เมื่อเที่ยวจาริกไปในแคว้นมคธโดยลำดับ  ได้ไปถึงตำบลอุรุเวลาเสนานิคม ได้เห็นประเทศที่น่ารื่นรมย์ มีราวป่าน่าเพลิดเพลินใจ.....เราได้นั่งในที่นั้นด้วยคิดว่า ที่นี่เหมาะสมแก่การบำเพ็ญเพียร</w:t>
      </w:r>
      <w:r w:rsidR="00CE4B9E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5"/>
      </w:r>
    </w:p>
    <w:p w:rsidR="009E230D" w:rsidRPr="00AD36A5" w:rsidRDefault="009E230D" w:rsidP="003C2482">
      <w:pPr>
        <w:pStyle w:val="NoSpacing"/>
        <w:tabs>
          <w:tab w:val="left" w:pos="1080"/>
        </w:tabs>
        <w:jc w:val="center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(๒)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สารีบุตร เรารู้ยิ่งความประพฤติพรหมจรรย์มีองค์ ๔ คือ เราเป็นผู้บำเพ็ญตบะ และเป็นผู้บำเพ็ญตบะอย่างยอดเยี่ยม เราเป็นผู้ประพฤติถือสิ่งที่เศร้าหมอง และเป็นผู้ประพฤติถือสิ่งเศร้าหมองอย่างยอดเยี่ยม เราเป็นผู้ประพฤติรังเกียจ (บาป)  และเป็นผู้ประพฤติรังเกียจบาปอย่างยอดเยี่ยม เราเป็นผู้ประพฤติสงัด และเป็นผู้ประพฤติสงัดอย่างยอดเยี่ยม</w:t>
      </w:r>
      <w:r w:rsidR="001E569F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6"/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ในส่วนที่เป็นพระจริยาวัตรหลังจากได้ตรัสรู้แล้ว  หากพิจารณาดูเบื้องต้นจากพระไตรปิฎก เราก็จะเห็นร่องรอย ซึ่งถือว่าเป็นกิจกรรมของนักปรัชญาโดยทั่วไป นั่นคือการประกาศแนวความคิดของของตน พร้อมทั้งชี้ให้เห็นถึงความบกพร่องของลัทธิ หรือคำสอนของฝ่ายตรงกันข้าม  การโต้แย้ง การตอบปัญหาทางปรัชญาของฝ่ายตรงกันข้าม  หากเราจะถือว่านี้เป็นส่วนหนึ่งของปรัชญา และนักปรัชญา  เราก็พอจะกล่าวได้ว่า พระพุทธเจ้านอกจากพระองค์จะเป็นนักการศาสนาผู้ยิ่งใหญ่แล้ว วิธีการที่พระองค์ใช้นำเสนอคำสอนของพระองค์ ตลอดท่าทีที่มีต่อลัทธิต่าง ๆ ก็สะท้อนความเป็นนักปรัชญาได้เช่นเดียวกัน  ข้อความต่อไปนี้ ปรากฏในคัมภีร์มัชฌิมนิกาย  ซึ่งสนับสนุนความคิดดังกล่าว</w:t>
      </w:r>
    </w:p>
    <w:p w:rsidR="009E230D" w:rsidRPr="00AD36A5" w:rsidRDefault="009E230D" w:rsidP="003C2482">
      <w:pPr>
        <w:pStyle w:val="NoSpacing"/>
        <w:jc w:val="center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(๑)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lastRenderedPageBreak/>
        <w:tab/>
        <w:t>ทรงตอบปัญหาวัจฉโคตรปริพาชกถึงการที่พระองคืไม่ทรงมีอันตคาหิกทิฏฐิ (ความคิดเห็นสุดโต่ง ๑๐ ประการ)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ทูลถาม   ผู้มีจิตหลุดพ้นแล้วจะเกิดในที่ไหน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ตรัสตอบ  คำว่า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“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เกิด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”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นำมาใช้ไม่ได้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ทูลถาม   ไม่เกิดหรือ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ตรัสตอบ  คำว่า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“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ไม่เกิด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”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นำมาใช้ไม่ได้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ทูลถาม  เกิด และไม่เกิดอีกหรือ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ตรัสตอบ   คำว่า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“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เกิดและไม่เกิด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”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นำมาใช้ไม่ได้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ทูลถาม  จะว่าเกิดอีกก็ไม่ใช่ จะว่าไม่เกิดอีกก็ไม่ใช่หรือ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ตรัสตอบ  คำนั้นก็นำมาใช้ไม่ได้</w:t>
      </w:r>
      <w:r w:rsidR="005946EF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7"/>
      </w:r>
    </w:p>
    <w:p w:rsidR="009E230D" w:rsidRPr="00AD36A5" w:rsidRDefault="009E230D" w:rsidP="009B591C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เมื่อถาม-ตอบถึงตอนนี้ วัจฉโคตรปริพาชก กราบทูลว่า  ตนไม่รู้ หลงประเด็นไปแล้ว ความเลื่อมใสที่มีอยู่ตอนแรก บัดนี้หมดสิ้นไปแล้ว พระผู้มีพระภาคตรัสว่า ควรที่จะไม่รู้และลุ่มหลง เพราะธรรมนี้ลึกซึ้ง หยั่งถึงได้ยาก แล้วตรัสถามวัจฉโคตรว่า ถ้าไฟลุกโพลงอยู่ข้างหน้า ท่านรู้ไหม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ทูลตอบ  รู้ได้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ตรัสถาม ถ้าถามว่า ไฟนั้นอาศัยอะไรจึงลุกโพลง ท่านจะตอบว่าอย่างไร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ทูลตอบ  อาศัยเชื้อ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ตรัสถาม  ถ้าไฟดับท่านรู้ไหม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ทูลตอบ   รู้ได้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ตรัสถาม ถ้าใครถามว่า  ไฟดับแล้วไปทางทิศไหน ท่านจะตอบว่าอย่างไร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ทูลตอบ   ไม่ควรถามอย่างนั้น</w:t>
      </w:r>
      <w:r w:rsidR="005946EF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8"/>
      </w:r>
    </w:p>
    <w:p w:rsidR="009E230D" w:rsidRPr="00AD36A5" w:rsidRDefault="009E230D" w:rsidP="003C2482">
      <w:pPr>
        <w:pStyle w:val="NoSpacing"/>
        <w:jc w:val="center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(๒)</w:t>
      </w:r>
    </w:p>
    <w:p w:rsidR="009E230D" w:rsidRPr="00AD36A5" w:rsidRDefault="009E230D" w:rsidP="00190AB5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สมัยหนึ่ง พระผู้มีพระภาคเจ้าประทับอยู่ ณ เชตวัน อารามของอนาถปิณฑิกเศรษฐี เขตกรุงสาวัตถี ครั้งนั้นแล ปริพาชกชื่อวัจฉโคตรเข้าเฝ้าพระผู้มีพระภาคถึงที่ประทับ ได้สนทนาปราศัยพอเป็นที่บันเทิงใจ.....ได้ทูลถามพระผู้มีพระภาคเจ้าว่า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“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ข้าแต่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lastRenderedPageBreak/>
        <w:t xml:space="preserve">พระโคดมผู้เจริญ ท่านพระโคดมมีทิฏฐิอย่างนี้ว่า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‘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โลกเที่ยง นี้เท่านั้นจิรง อย่างอื่นไม่จริง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’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หรือ ?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”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พระผู้มีพระภาคเจ้าตรัสตอบว่า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“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วัจฉะ  เราไม่มีทิฏฐิอย่างนั้นว่า โลกเที่ยง นี้เท่านั้นจริง อย่างอื่นไม่จริง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”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ท่านพระโคดมทรงมีทิฏฐิอย่างนี้ว่า โลกไม่เที่ยง นี้เท่านั้นจริง อย่างอื่นไม่จริง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เราไม่มีทิฏฐิอย่างนั้นว่า โลกไม่เที่ยง นี้เท่านั้นจริง อย่างอื่นไม่จริง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ท่านพระโคดมทรงมีทิฏฐิอย่างนี้ว่า โลกมีที่สิ้นสุด นี้เท่านั้นจิรง อย่างอื่นไม่จริง หรือ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เราไม่มีทิฏฐิอย่างนั้นว่า  โลกมีที่สิ้นสุด นี้เท่านั้นจริง อย่างอื่นไม่จริง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ท่านพระโคดมทรงมีทิฏฐิอย่างนี้ว่า  โลกไม่มีที่สิ้นสุด นี้เท่านั้นจริง อย่างอื่นไม่จริง หรือ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เราไม่มีทิฏฐิอย่างนั้นว่า  โลกไม่มีที่สิ้นสุด นี้เท่านั้นจริง อย่างอื่นไม่จริง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ท่านพระโคดมทรงมีทิฏฐิอย่างนี้ว่า  ชีวะกับสรีระเป็นอย่างเดียวกัน นี้เท่านั้นจริง อย่างอื่นไม่จริง หรือ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เราไม่มีทิฏฐิอย่างนั้นว่า ชีวะกับสรีระเป็นอย่างเดียวกัน นี้เท่านั้นจริง อย่างอื่นไม่จริง</w:t>
      </w:r>
    </w:p>
    <w:p w:rsidR="009E230D" w:rsidRPr="00AD36A5" w:rsidRDefault="009E230D" w:rsidP="00287CAF">
      <w:pPr>
        <w:pStyle w:val="NoSpacing"/>
        <w:tabs>
          <w:tab w:val="left" w:pos="1080"/>
        </w:tabs>
        <w:jc w:val="center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ฯลฯ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วัจฉะ เราไม่มีทิฏฐิอย่างนั้น หลังจากตายแล้ว ตถาคตว่าเกิดอีกก็ไม่ใช่ จะว่าไม่เกิดอีกก็ไม่ใช่  นี้เท่านั้นจริง อย่างอื่นไม่จริง</w:t>
      </w:r>
      <w:r w:rsidR="009B591C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9"/>
      </w:r>
    </w:p>
    <w:p w:rsidR="009E230D" w:rsidRPr="00AD36A5" w:rsidRDefault="009B591C" w:rsidP="0088781C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b/>
          <w:bCs/>
          <w:i w:val="0"/>
          <w:iCs w:val="0"/>
          <w:sz w:val="36"/>
          <w:szCs w:val="36"/>
        </w:rPr>
      </w:pP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6"/>
          <w:szCs w:val="36"/>
          <w:cs/>
        </w:rPr>
        <w:t>๒</w:t>
      </w:r>
      <w:r w:rsidR="00194A25">
        <w:rPr>
          <w:rStyle w:val="Emphasis"/>
          <w:rFonts w:ascii="TH Niramit AS" w:hAnsi="TH Niramit AS" w:cs="TH Niramit AS"/>
          <w:b/>
          <w:bCs/>
          <w:i w:val="0"/>
          <w:iCs w:val="0"/>
          <w:sz w:val="36"/>
          <w:szCs w:val="36"/>
        </w:rPr>
        <w:t>.</w:t>
      </w:r>
      <w:r w:rsidR="0088781C"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6"/>
          <w:szCs w:val="36"/>
          <w:cs/>
        </w:rPr>
        <w:t xml:space="preserve"> </w:t>
      </w:r>
      <w:r w:rsidR="009E230D"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6"/>
          <w:szCs w:val="36"/>
          <w:cs/>
        </w:rPr>
        <w:t>พระพุทธศาสนาในฐานะเป็นปรัชญา</w:t>
      </w:r>
    </w:p>
    <w:p w:rsidR="009E230D" w:rsidRPr="00AD36A5" w:rsidRDefault="00190AB5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แม้เรา</w:t>
      </w:r>
      <w:r w:rsidR="009E230D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จะยอมรับกันโดยทั่วไปว่า พระพุทธเจ้าประกาศคำสั่งสอนของพระองค์ในฐานะเ</w:t>
      </w:r>
      <w:r w:rsidR="00402690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ป็นศาสนา  ก็มีไม่น้อยเลยที่เห็น</w:t>
      </w:r>
      <w:r w:rsidR="009E230D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ว่า  คำสอนของพระองค์</w:t>
      </w:r>
      <w:r w:rsidR="00402690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จำนวนหนึ่ง</w:t>
      </w:r>
      <w:r w:rsidR="009E230D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มีเนื้อหาเชิงปรัชญา หรือตอบปัญหาทางปรัชญาของยุคสมัย  ที่เป็นเช่นนี้ก็เพราะว่า ศาสนาและปรัชญาในอินเดียนั้นเป็นเรื่องที่แยกกันไม่ออก  ทั้งสองสาขาพัฒนาควบคู่กันมาตลอดประวัติศาสตร์ศาสนาและปรัชญาในอ</w:t>
      </w:r>
      <w:r w:rsidR="009552DD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ินเดีย  ด้วยเหตุนี้จึง</w:t>
      </w:r>
      <w:r w:rsidR="009E230D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ทำให้มีงานนิพนธ์จำนวนไม่น้อย</w:t>
      </w:r>
      <w:r w:rsidR="009E230D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lastRenderedPageBreak/>
        <w:t>ที่นำประเด็นทางปรัชญามาวิเคราะห์แง่มุมต่าง ๆ ทางศาสนา  หรือไม่ก็นำแง่มุมของศาสนาไปเทียบเคียง เปรียบเทียบทฤษฎีทางปรัชญา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ผู้เขียนขอนำงานนิพนธ์ที่มีลักษณะดังกล่าวมานำเสนอในที่นี้พอเป็นตัวอย่าง เพื่อประกอบการศึกษา  ส่วนงานที่อธิบายพระพุทธศาสนา แต่มีเนื้อหาตอบปัญหาทางปรัชญาอยู่แล้ว จะไม่นำเสนอในที่นี้ เพราะงานประเภทดังกล่าวนั้น เป็นที่ชัดเจนอยู่แล้ว่า ผู้นำเสนอต้องการนำเสนอแบบปรัชญา</w:t>
      </w:r>
    </w:p>
    <w:p w:rsidR="009E230D" w:rsidRPr="00AD36A5" w:rsidRDefault="009E230D" w:rsidP="00190AB5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ab/>
        <w:t xml:space="preserve">๑) </w:t>
      </w: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</w:rPr>
        <w:t>What Buddhists Believe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. By K. Sri Dhammananda.  </w:t>
      </w:r>
      <w:proofErr w:type="gramStart"/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Taipei :</w:t>
      </w:r>
      <w:proofErr w:type="gramEnd"/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The Corporate Body of the Buddha  Educational Foundation, 1993.</w:t>
      </w:r>
    </w:p>
    <w:p w:rsidR="009E230D" w:rsidRPr="00AD36A5" w:rsidRDefault="009E230D" w:rsidP="00190AB5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หนังสือเล่มนี้แบ่งออกเป็น ๖ ตอน  ๑๗ บท ผู้เขียนได้หยิบยกประเด็นปัญหาทางปรัชญาขึ้นมา แล้วใช้หลักธรรมทางพระพุทธศาสนามาตอบคำถามเหล่านั้นเป็นเรื่อง ๆ ไปได้อย่างน่าในใจ โดยเฉพาะในบทที่ ๕  และบทที่ ๑๖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บทที่ ๕ ของหนังสือเล่มนี้ได้หยิบยกปัญหาเรื่องกายกับจิต ซึ่งถือว่าเป็นปัญหาเก่าแก่ และเป็นปัญหาพื้นฐานที่สำคัญปัญหาหนึ่งทางปรัชญา โดยเฉพาะการถกเถียงเรื่องความมีอยู่จริง ผู้เขียนได้ตอบคำถามเรื่องนี้โดยพยายามชี้ให้เห็นถึงความสำคัญของกายและจิตตามแนวทางของพระพุทธศาสนา  นั่นคือการอิงอาศัยกันและกันเกิดขึ้น โดยเปรียบเทียบว่าเหมือนแบตเตอรี่กับเครื่องยนต์ของรถ แบตเตอรี่ช่วยให้เครื่องยนต์ของรถทำงานได้  แต่ขณะเดียวกันการงานของเครื่องยนต์ก็ช่วยชาร์ตแบตเตอรี่ไปในตัว ทำนองเดียวกันกับกายและจิต กายช่วยทำให้จิตทำหน้าที่ของมันได้ ส่วนจิตก็ช่วยกันนำกายเข้ามาสู่คลองแห่งอารมณ์  ชีวิตจึงไม่เป็นคุณสมบัติทางวัตถุเพียงอย่างเดียว แต่เป็นกระบวนการทำงานร่วมกับจิตด้วย</w:t>
      </w:r>
      <w:r w:rsidR="009016CE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10"/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ตอนต่อไปของบทเดียวกันนี้ ยังหยิบยกเอาปัญหาเรื่องความเปลี่ยนแปลง</w:t>
      </w:r>
      <w:r w:rsidR="00324586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11"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ปัญหาเรื่องกรรม ปัญหาเรื่องการเกิดใหม่</w:t>
      </w:r>
      <w:r w:rsidR="00324586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12"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และปัญหาเรื่องความเป็นสาเหตุของสรรพสิ่งทั้งหลาย โดยผู้เขียนได้ยกเอาทฤษฎีสัมพันธภาพของไอน์สไตน์มาเทียบเคียงด้วย  และ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lastRenderedPageBreak/>
        <w:t>ชี้ให้เห็นทั้งความเป็นสัจนิยมของพระพุทธศาสนา นอกจากนั้นยังกล่าวถึงเรื่องปฐมเหตุ อมตภาพของวิญญาณอีกด้วย ซึ่งล้วนกำลังตอบปัญหาทางปรัชญาทั้งสิ้น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บทที่ ๑๖  ผู้เขียนเริ่มเรื่องด้วยหัวข้อว่า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“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อาณาจักรแห่งความมีอยู่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”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(Realms of Existence)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โดยได้หยิบเอาปัญหาเรื่องกำเนิดโลกมากล่าวเป็นเรื่องแรก  พร้อมทั้งนำเสนอแนวคำตอบเรื่องการกำเนิดโลกว่ามี ๓ แนวความคิดใหญ่ คือ</w:t>
      </w:r>
      <w:r w:rsidR="003B060D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13"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๑. โลกมีกำเนิดมาจากธรรมชาติ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๒. โลกมีกำเนิดมาจากการสร้างสรรค์ของอำนาจสูงสุด ซึ่งได้แก่พระเป็นเจ้า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๓. กำเนิดโลกเป็นเรื่องเกินวิสัยที่เราจะรู้ได้ โลกจึงหาเบื้องต้น และที่สุดไม่ได้ 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ผู้เขียนได้สรุปให้เห็นว่า พระพุทธศาสนาอยู่ในกลุ่มที่ ๓ คือมองว่า การกำเนิดโลก และการสิ้นสุดของโลกนั้นเป็นเรื่องเกินวิสัยที่เราจะรู้ได้</w:t>
      </w:r>
      <w:r w:rsidR="00324586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14"/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นอกจากนั้น ผู้เขียนยังกล่าวถึงโลกอื่น  ภพอื่น เช่น นรก สวรรค์ วิญญาณของโลก เป็นต้น ซึ่งประเด็นเหล่านี้ ล้วนเป็นปัญหาที่นักปรัชญาให้ความสนใจ และพยายามแสวงหาคำตอบอยู่ทุกยุคสมัย</w:t>
      </w:r>
    </w:p>
    <w:p w:rsidR="009E230D" w:rsidRPr="00AD36A5" w:rsidRDefault="009E230D" w:rsidP="00190AB5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 xml:space="preserve"> </w:t>
      </w: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ab/>
        <w:t xml:space="preserve">๒) </w:t>
      </w: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</w:rPr>
        <w:t xml:space="preserve">What the Buddha Taught.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By Dr W. Rahula. </w:t>
      </w:r>
      <w:r w:rsidR="00B92E5B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New York:  Grove Press, 1974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.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หนังสือเล่มนี้แม้จะมุ่งนำเสนอหลักคำสอนของพระพุทธเจ้าเป็นสำคัญ คือหลักอริยสัจ แต่ในบทที่ ๖ ของหนังสือเล่มนี้ ผู้เขียนก็ได้หยิบประเด็นปัญหาทางปรัชญาเกี่ยวกับเรื่องวิญญาณมากล่าว โดยชี้ให้เห็นว่า ปัญหาเรื่องนี้มีปรากฏในคัมภีร์ หรือคำสอนทางศาสนาทั่วไป เรียกชื่อต่าง ๆ กันไป เช่น วิญญาณ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(Soul)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อัตตา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(Self)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ตัวตนบ้าง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(Ego)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อาตมันบ้าง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(Atman)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โดยที่ภาวะดังกล่าวมีลักษณะพิเศษ กล่าวคือ เที่ยงแท้ คงอยู่ตลอดไป เป็นคุณชาติที่สมบูรณ์ ไม่เปลี่ยนแปลง บางศาสนาก็สอนว่า อมตวิญญาณนี้แยกมาจากวิญญาณสูงสุด หรือวิญญาณสากล ซึ่งเรียกว่า พรหมมันบ้าง พระเป็นเจ้าบ้าง บ้างก็สอนว่า วิญญาณเหล่านี้เวียนว่ายตายเกิดเป็นวัฏจักรตราบเท่าที่ยังไม่สามารถรวมเป็นอันหนึ่งอันเดียวกันกับพระเป็นเจ้า หรือพรหมัน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จากนั้นผู้เขียนก็ได้แสดงทรรศนะของพระพุทธศาสนาต่อปัญหาเหล่านี้ โดยสรุปว่า ทรรศนะดังกล่าวข้างต้นไม่สอดคล้องกับความเป็นจริง เป็นเรื่องที่เข้าใจผิด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lastRenderedPageBreak/>
        <w:t>(มิจฉาทิฏฐิ) อันมีสาเหตุมาจากความไม่รู้ ไม่เข้าใจถ่องแท้ตามสภาพความเป็นจริง (อวิชชา)</w:t>
      </w:r>
      <w:r w:rsidR="00F350BE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t xml:space="preserve"> </w:t>
      </w:r>
      <w:r w:rsidR="00F350BE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15"/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ปัญหาทางปรัชญาที่สำคัญอีกเรื่องหนึ่งที่ผู้เขียนได้นำมาเสนอในงานนิพนธ์เล่มนี้ก็คือ ปัญหาเรื่องเจตจำนงเสรี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(Free Will)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ผู้เขียนกล่าวว่า ถ้าพิจารณาจากหลักปฏิจจสมุปบาทแล้ว ปัญหาเรื่องเจตจำนงเสรีจะหมดไป เพราะเมื่อสรรพสิ่งทั้งหลายในโลกนี้มีอยู่อย่างอิงอาศัยกัน การที่พูดว่าสิ่งใดสิ่งหนึ่งสามารถมีอยู่ หรือดำรงอยู่โดยเสรี จึงเป็นไปไม่ได้ คำว่า เจตจำนงเสรีตัวมันเองจึงมีขอบเขตจำกัด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(not absolutely free)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ถ้ามีเจตจำนงเสรี ก็จะเป็นเสรีภายใต้เงื่อนไขหรือความสัมพันธ์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(relative Free Will)</w:t>
      </w:r>
      <w:r w:rsidR="00115A54" w:rsidRPr="00AD36A5">
        <w:rPr>
          <w:rStyle w:val="FootnoteReference"/>
          <w:rFonts w:ascii="TH Niramit AS" w:hAnsi="TH Niramit AS" w:cs="TH Niramit AS"/>
          <w:sz w:val="34"/>
          <w:szCs w:val="34"/>
        </w:rPr>
        <w:footnoteReference w:id="16"/>
      </w:r>
    </w:p>
    <w:p w:rsidR="009E230D" w:rsidRPr="00AD36A5" w:rsidRDefault="009E230D" w:rsidP="00190AB5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ab/>
        <w:t xml:space="preserve">๓) มิลินทปัญหา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พระปิฎกจูฬาภัยเถระ เป็นผู้แต่ง ประมาณ พ.ศ. ๕๐๐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มิลินทปัญหาจัดเป็นคัมภีร์ประเภทปกรณ์วิเศษ ซึ่งเนื้อหาสาระเป็นการหยิบยกเอาทัศนะของพระพุทธศาสนามาโต้ตอบประเด็นทางปรัชญา โดยมีพระยามิลินท์ (เมนานเดอร์) ซึ่งเป็นกษัตริย์ชาวโยนก (กรีก) ผู้ยึดมั่นในปรัชญาจิตนิยมของพลาโต้เป็นสรณะเป็นผู้ตั้งคำถาม  มีพระนาคเสนตัวแทนฝ่ายพุทธเป็นผู้ขอแก้ปัญหาทางปรัชญาที่พระยามิลินท์หยิบยกขึ้นมาถาม  ซึ่งประเด็นดังกล่าวนี้มีผู้รู้ท่านได้ตั้งข้อสังเกตว่า  เป็นต้นตำหรับของพุทธปรัชญาฝ่ายเถรวาท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เนื้อหาของมิลินทปัญหาเต็มไปด้วยประเด็นที่ถกเถียงกันทางปรัชญา และคำตอบที่นำเสนอในคัมภีร์ดังกล่าว  ก็ถือว่าเป็นตัวแทนของพระพุทธศาสนาที่แสดงจุดยืนต่อประเด็นทางปรัชญาเหล่านั้น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ต่อไปนี้เป็นตัวอย่างที่คัดมาจากมิลินทปัญหาเพื่อสะท้อนให้เห็นภาพดังกล่าว</w:t>
      </w:r>
    </w:p>
    <w:p w:rsidR="009E230D" w:rsidRPr="00AD36A5" w:rsidRDefault="009E230D" w:rsidP="00190AB5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ab/>
        <w:t>(๑) ปัญหาเรื่องความมีอยู่ของจิต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พระยามิลินท์ได้ตั้งคำถามซึ่งได้มาจากปรัชญาของพลาโต้ว่า ในร่างกายมีเจตภูต</w:t>
      </w:r>
      <w:r w:rsidR="00C916B0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(ใช้คำว่า เวทคู-ก็มี)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คอยบังคับอวัยวะรับผัสสะ เช่น ตา หู จมูก ลิ้น ปาก กายหรือไม่  พระนาคเสนตอบว่าไม่มี ซึ่งเท่ากับเป็นการปฏิเสธความมีอยู่ของวิญญาณที่พลาโต้เชื่อว่ามีอยู่ในร่างกาย  พระยามิลินท์ไม่เข้าใจ จึงถามว่า ถ้าไม่มีวิญญาณเราจะรู้ผัสสะได้อย่างไร พระนาคเสนตอบว่า มีภาพมากระทบตา ก็เกิดการรับรู้ทางตา เรียกว่า จักขุ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lastRenderedPageBreak/>
        <w:t>วิญญาณ  ถ้ามีสสารมากระทบกายก็เกิดความรู้สึกทางกาย เรียกว่า กายวิญญาณ วิญญาณเกิดขึ้นระหว่างมีผัสสะ หาได้มีวิญญาณที่เป็นอิสระจากร่างกายไม่ วิญญาณจึงเกิดขึ้นเพราะมีผัสสะระหว่างภายในกับภายนอก</w:t>
      </w:r>
      <w:r w:rsidR="00370F1E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17"/>
      </w:r>
    </w:p>
    <w:p w:rsidR="009E230D" w:rsidRPr="00AD36A5" w:rsidRDefault="009E230D" w:rsidP="00190AB5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ab/>
        <w:t>(๒) ปัญหาเรื่องความสัมพันธ์ระหว่างกายกับจิต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สมเด็จพระเจ้ากรุงมิลินท์ภูมินทราธิบดี  มีพระราชโองการตรัสถามว่า ข้าแต่พระนาคเสนผู้เป็นเจ้า พระผู้เป็นเจ้าวิสัชนาแก่โยมว่า รูปธรรมนามธรรมนี้  ก็นามธรรมนั้นเป็นประการใด  รูปธรรมนั้นเป็นประการใด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พระนาคเสนวิสัชนาแก้ไขว่า  ธรรมสิ่งเรียกว่าเป็นธรรมอันหยาบ  ธรรมสิ่งนั้นเรียกว่า รูปธรรม  ธรรมสิ่งใดสุขุม  ธรรมสิ่งนั้นคือจิตเจตสิกนี้  ชื่อว่านามธรรม  พึงสันนิษฐานเข้าใจให้ชัดว่าธรรมอันหยาบเรียกว่ารูปธรรม ธรรมอันละเอียดเรียกว่านามธรรม  นามธรรมคือจิตเจตสิก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พระเจ้ากรุงมิลินท์ปิ่นกษัตริย์มีพระราชโองการตรัสถามว่า   ข้าแต่พระนาคเสนผู้เป็นเจ้า  ไฉนเล่านามธรรมคือจิตเจตสิกนี้จึงให้ปฏิสนธิ  รูปธรรมจึงไม่ให้ปฏิสนธิเล่า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พระนาคเสนถวายพระพรว่า   ดูรานะบพิตรพระราชสมภาร  รูปธรรมนามธรรม ๒ ประการนี้  อญฺ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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มญฺ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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นิสฺสิตา  อาศัยแก่กัน  เอกโต  อุปฺปชฺชนฺติ บังเกิดด้วยกัน ใช่แต่จะให้ปฏิสนธิแต่นามธรรมสิ่งเดียวหามิได้  ขอถวายพระพร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 พระเจ้ากรุงมิลินท์ภูมินทร์บรมกษัตริย์ตรัสว่า นิมนต์พระผู้เป็นเจ้ากระทำอุปมาไปก่อน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 พระนาคเสนถวายพระพรว่า  มหาราช ดูรานะบพิตรพระราชสมภาร เปรียบปานดุจไข่ไก่  ถ้าไม่บังเกิดข้นเข้าเป็นกลละกลมเป็นก้อนก่อนก็บ่ห่อนจะเป็นไข่ขึ้นไป  ตกว่าเวียนวนมาในวัฏสงสารสิ้นกาลช้านาน  บพิตรพระราชสมภารจงทราบพระญาณด้วยประการฉะนี้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 สมเด็จพระเจ้ามิลินท์ปิ่นกษัตริย์ได้ฟังก็โสมนัสตรัสว่า สาธุ  พระผู้เป็นเจ้าอุปมานี้สมควรแล้ว</w:t>
      </w:r>
      <w:r w:rsidR="00E804A5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18"/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ab/>
        <w:t>(๓) ปัญหาเรื่องความมีอยู่แห่งตัวตน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lastRenderedPageBreak/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 ในกาลครั้งนั้น  สมเด็จพระเจ้ามิลินท์จึงทรงปุจฉาซึ่งปัญหายิ่งขึ้นไปว่า   ธรรมดาว่าบุคคลอันสนทนากัน  ถ้าไม่รู้จักนามและโคตรแห่งกันและกัน  ถ้อยคำอันบังเกิดขึ้นแต่ชนทั้งสองนั้นมิได้ถาวรตั้งมั่น  เหตุดังนี้เราทั้งสองจะต้องรู้จักกันเสียก่อน  พระผู้เป็นเจ้าชื่ออะไร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พระนาคเสนจึงถวายพระพรว่า  เพื่อนพรหมจรรย์ท่านร้องเรียกชื่อของอาตมภาพว่านาคเสน ประการหนึ่งโสด  มารดาบิดาท่านให้ชื่อแก่อาตมภาพหลายชื่อ  คือชื่อว่านาคเสน ๑ ชื่อว่าวีรเสน ๑ ชื่อว่าสุรเสน  ๑ ชื่อว่าสีหเสน ๑ ข้อซึ่งมีนามชื่อว่านาคะนั้นด้วยอรรถว่า ผู้ใดมิได้กระทำซึ่งกรรมอันลามก  บุคคลผู้นั้นชื่อว่านาคะ  ซึ่งมีนามชื่อว่าเสนะนั้น  ด้วยอรรถว่าเป็นที่พำนักหมอกราบลงแห่งบุคคลอันยอมตนเป็นศิษย์มาศึกษาเล่าเรียน ชื่อว่าวีระนั้นด้วยอรรถว่ามีความเพียรมิได้ย่อหย่อน  ชื่อว่าสุระนั้นด้วยอรรถว่าองอาจปราศจากภัยมิได้ครั่นคร้ามในท่ามกลางบริษัท  ชื่อว่าสีหะนั้นด้วยอรรถว่าเป็นที่ยำเกรงแก่นักปราชญ์ทั้งหลายอื่น ดุจดังว่าพระยาไกรสรราชสีห์อันเป็นที่เกรงกลัวแก่หมู่มฤคชาติทั้งปวง  และเสนศัพท์นั้น  มีอรรถเหมือนดังวิสัชนาแล้วในนามเบื้องต้น  คือนาคเสนนั้น  อันว่ากล่าวซึ่งชื่อทั้งปวงดังนี้  เป็นสมมุติโวหาร  อันโลกทั้งปวงหากตั้งไว้  จะมีสัตว์มีบุคคลเป็นที่ตั้งแห่งมานทิฐิถือมั่นว่า  อห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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มม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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ในชื่อทั้งปวงนั้นโดยปรมัตถ์หามิได้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 ในกาลนั้น สมเด็จพระเจ้ามิลินท์จึงร้องประกาศแก่ชาวโยนกห้าร้อยและพระภิกษุสงฆ์แปดหมื่นว่า  ชาวโยนกห้าร้อยและพระภิกษุสงฆ์แปดหมื่นจงฟังถ้อยคำแห่งพระนาคเสนบอกแก่ข้าพเจ้าว่า เพื่อนพรหมจรรย์ท่านเรียกอาตมภาพว่านาคเสน  จะมีสัตว์มีบุคคลในชื่อนั้นโดยปรมัตถ์หามิได้  ข้าแต่พระนาคเสนผู้จำเริญ ถ้าสัตว์และบุคคลไม่มีเหมือนดังคำของพระผู้เป็นเจ้าว่าแล้ว  ไฉนเลยทายกที่ได้ถวายจตุปัจจัยแก่พระนาคเสนจะได้กุศลผลบุญเล่า  ผู้ใดผู้หนึ่งคิดว่าจะฆ่าพระนาคเสนผู้เป็นเจ้าเสีย  ถ้าเขาจะฆ่าเสียจะได้บาปกรรมอะไร  โยมเห็นว่าจะเปล่าไปเหมือนชื่ออันบัญญัติเปล่า  อนึ่งคฤหัสถ์และบรรพชิตเรียกชื่อกัน  ย่อมสรรเสริญนินทากันว่าผู้นั้นดีผู้นั้นชั่วเล่า  ก็เห็นว่าเปล่า ๆทั้งนั้น เหตุเป็นนามบัญญัติเปล่า  ประการหนึ่งเล่า  เหมือนทายกทั้งหลายเขาถวายจตุปัจจัยแก่พระผู้เป็นเจ้า  ก็ใครเล่ารับจีวรที่ทายกให้ ใครเล่ารับบิณฑบาตที่ทายกให้  ใครเล่ารับสื่อสาร อาสนะที่ทายกให้  ใครเล่ารู้ไปในพระไตรปิฎก  ใครเล่าเป็นสังฆปริณายก  ใครได้มรรคได้ผลถ้าจะว่าโดยฝ่ายอกุศลนั้นเล่า  ชื่อนี้สิเปล่านับเข้าที่ตัวบุคคลนั้นนับไม่ได้  จะรู้ว่าใครกระทำปาณาติบาต ใครกระทำอทินนาทาน จะรู้ว่าใครกระทำกาเมสุมิจฉาจาร จะรู้ว่าใครเจรจามุสาจะรู้ว่าใครต่อใคร  ฟังได้อยู่แล้วหรือกระไร  พระผู้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lastRenderedPageBreak/>
        <w:t>เป็นเจ้าได้ว่ากะโยมสิน่ะว่า  สมณะและสามเณรเรียกอาตมาแต่วันอุปสมบทมาชื่อว่านาคเสนนั้น  โยมเรียกพระผู้เป็นเจ้าว่าพระนาคเสน พระผู้เป็นเจ้าไปยินหรือไม่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ถวายพระพร  ได้ยิน 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ถ้าพระผู้เป็นเจ้าได้ยินแล้วชื่อนาคเสนนี้แหละก็จัดเข้าในบุคคลคือตัวพระผู้เป็นเจ้า  พระผู้เป็นเจ้านี้ชื่อนาคเสนหรือ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ขอถวายพระพร  หามิได้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  ผมพระผู้เป็นเจ้าหรือ ชื่อนาคเสน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ขอถวายพระพร  หามิได้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ขนหรือ ชื่อนาคเสน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ฯลฯ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มันในศีรษะก็ดี  เหล่านี้หรือชื่อว่า นาคเสน 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ดูรานะบพิตรพระราชสมภาร พระองค์ผู้ทรงธรรมิกราชาธิราชผู้ประเสริฐ ส่วนทั้งปวงนี้จะได้ชื่อว่านาคเสนหามิได้  ขอถวายพระพร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 สมเด็จพระเจ้ามิลินท์ปิ่นสาคลนคร  จึงมีพระสุนทรพจนารถประภาษซักต่อไปในเบญจขันธ์ทั้งห้าว่า รูปขันธ์ของพระผู้เป็นเจ้านั้นก็ดี เวทนาขันธ์ก็ดี สัญญาขันธ์ก็ดี  สังขารขันธ์ก็ดี  วิญญาณขันธ์ก็ดี  ดังนี้หรือชื่อนาคเสน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 ดูรานะบพิตรพระราชสมภารผู้ประเสริฐ  สิ่งเหล่านี้จะได้ชื่อว่านาคเสนหามิได้  ขอถวายพระพร</w:t>
      </w:r>
    </w:p>
    <w:p w:rsidR="009E230D" w:rsidRPr="00AD36A5" w:rsidRDefault="009E230D" w:rsidP="0088781C">
      <w:pPr>
        <w:pStyle w:val="NoSpacing"/>
        <w:tabs>
          <w:tab w:val="left" w:pos="1080"/>
        </w:tabs>
        <w:jc w:val="center"/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ฯลฯ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เมื่อสมเด็จพระเจ้ากรุงมิลินท์ภูมินทราธิบดีมีพระราชโองการตรัสถามด้วยธาตุทั้งปวงว่าธาตุทั้งหลายนี้หรือชื่อนาคเสน 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ฝ่ายพระนาคเสนผู้วิเศษ  ก็ถวายพระพรปฏิเสธ  มิได้ถวายพระพรรับพระราชโองการ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พระเจ้ากรุงมิลินท์นรินทรมหาศาลจึงกลับเอาขันธ์ ๕ ประการ  มีรูปขันธ์เป็นต้น  มีวิญญาณขันธ์เป็นปริโยสานมาถามอีกเล่า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ฝ่ายพระนาคเสนผู้เป็นเจ้าก็มิรับ  กลับถวายพระพรปฏิเสธ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สมเด็จพระเจ้ามิลินท์ภูมินทราธิบดีจึงมีวจีพจนารถประภาษถามว่า  ภนฺเต ข้าแต่พระผู้เป็นเจ้า  ธรรมที่นอกกว่ารูป  นอกกว่าเวทนา  นอกว่าสัญญา  นอกกว่าสังขาร  นอกกว่าวิญญาณ นี้หรือเป็นนามชื่อว่านาคเสน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lastRenderedPageBreak/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พระนาคเสนผู้วิเศษก็ถวายพระพรว่า  หามิได้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สมเด็จพระเจ้ามิลินท์ภูมินทราธิบดีได้ทรงฟังจึงตรัสว่า   ข้าแต่พระผู้เป็นเจ้าสารพัดสารพันที่โยมจะเอามาถามซอกซอนถามพระผู้เป็นเจ้า พระผู้เป็นเจ้าปฏิเสธว่ามิใช่นามของพระผู้เป็นเจ้า  โยมเก็บเอามาถามด้วยขันธ์และธาตุและอาการ ๓๒ มีในกายตัวของพระผู้เป็นเจ้าสารพัด  โยมไม่พิจารณาเห็นธรรมสิ่งใด  ที่จะนับเข้าในชื่อของพระผู้เป็นเจ้า  พระผู้เป็นเจ้าเจรจาเปล่า ๆ  พระผู้เป็นเจ้าเจรจาเหลาะแหละไม่ควรฟัง  พระผู้เป็นเจ้าเจรจามุสาสับปลับ  เดิมบอกว่าชื่อนาคเสนแล้วกลับไม่รับ  ดูรึพระผู้เป็นเจ้านี้สับปลับเจรจามุสา  ดูราโยนกข้าหลวงทั้งปวง ๕๐๐ และพระภิกษุแปดสิบพันที่ข้าอ้างเป็นอุตรีพยานนี้  ฟังเอาด้วยกัน ณ กาลบัดนี้  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ฯลฯ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พระนาคเสนผู้ปรีชา นั่งนิ่งอยู่ครู่หนึ่ง จึงถวายพระพรว่ามหาราช  ดูกรบรมพิตรและราชสมภารผู้ประเสริฐในราชสมบัติ  บพิตรนี้เป็นกษัตริย์อัสุขุมมาลัยมิ่งมไหศวรรย์   สุขุมโดยแท้แต่เสด็จจากพระราชนิเวศน์มาสู่ประเทศอสงไขยบริเวณเท่านี้ดูนี่หมองศรีนักหนา  อนึ่งเสด็จมาก็ต้องแสงสุริยะกล้าเป็นเวลามัชฌันติกสมัย  น้ำพระทัยจึงกลัดกลุ้มรุ่มร้อน ทรงบทจรเสด็จพระราชาดำเนินมายังสำนักอาตมานี้เล่า ก็เสด็จด้วยพระบาทเปล่า  ชะรอยระแหงหินกรวดอันได ยอกเข้าที่ฝ่าพระบาทปวดประชวรแสบสามารถหรือกระไรนั้น   จึงร้ายกาจ  พระโองการประภาษเล่าก็หยาบหยาม  นี่แน่ะอาตมาจะถามบพิตรพระราชสมภารเจ้า  บพิตรพระราชสมภารเจ้าเสด็จมานี้ด้วยพระบาทเปล่าหรือ  หรือบพิตรพระราชสมภารเจ้าเสด็จจากราชฐานด้วยพาชีสินธพชาติอาชาญยานุมาศ  อันใด จงตรัสพนารถประภาษแก่อาตมาในกาลบัดนี้</w:t>
      </w:r>
    </w:p>
    <w:p w:rsidR="009E230D" w:rsidRPr="00AD36A5" w:rsidRDefault="003C2482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  </w:t>
      </w:r>
      <w:r w:rsidR="009E230D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</w:t>
      </w:r>
      <w:r w:rsidR="001B1437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</w:r>
      <w:r w:rsidR="009E230D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แท้จริงอันดับนั้นสมเด็จพระเจ้ามิลินท์ภูมินทราธิบดีมีพระราชโองการเผดียงว่า  ข้าแต่พระผู้เป็นเจ้านาคเสน  เมื่อโยมจะมาสู่อสงไขยบริเวณสำนักพระผู้เป็นเจ้านี้  โยมไม่มาด้วยพระบาทเปล่า  มาด้วยรถ  ครั้นมาสู่สำนักพระผู้เป็นเจ้าโยมเข้ามาด้วยพระบาทเปล่า 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พระนาคเสนได้ฟังพระโองการประภาษ  จึงประกาศว่า ดูกรราชเสวกโยนกทั้ง ๕๐๐ ฟัง เอาเถิด ถ้อยคำสมเด็จพระเจ้ามิลินท์ภูมินทร์ผู้ประเสริฐ  ตรัสว่ามาด้วยรถ  มาสู่สำนักอาตมานี้มาด้วยพระบาทเปล่า  ชาวเจ้าทั้งปวงกับพระภิกษุแปดสิบพันจงฟังเป็นพยานในกาลบัดนี้  พระนาคเสนจึงมีเถรปุจฉาถามว่า มหาราช ดูกรบพิตรพระราชสมภารผู้ประเสริฐในราชสมบัติ ซึ่งมีพระราชโองการตรัสว่าเสด็จด้วยรถนั้นตรัสมั่นคงละหรือ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lastRenderedPageBreak/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เออข้าแต่พระผู้เป็นเจ้า โยมว่า  ว่ามาด้วยรถจริง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พระนาคเสนมีเถรปุจฉาถามว่า  บพิตรพระราชสมภารบอกว่ามาด้วยรถนั้น งอนนั้นหรือชื่อว่ารถ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สมเด็จพระเจ้ามิลินท์นรินทราธิบดีมีพระราชโองการตรัสว่างอนนั้นจะได้ชื่อว่ารถหามิได้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พระนาคเสนมีเถรปุจฉาซักถามต่อไปว่า มหาราช ดูรานะบพิตรพระราชสมภารผู้ประเสริฐ  เพลานั้นหรือชื่อว่ารถ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พระเจ้ามิลินทร์ภูมินทราธิเบศร์  ปฏิเสธว่าหามิได้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พระนาคเสนมีเถรปุจฉาซักถามต่อไปว่า มหาราช  ดูรานะบพิตรพระราชสมภารผู้ประเสริฐ   จักรนั้นหรือชื่อว่ารถ  ขอถวายพระพร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พระเจ้ามิลินท์ปิ่นสาคลนคร  ปฏิเสธว่าหามิได้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พระนาคเสนมีเถรปุจฉาซักถามต่อไปว่า  มหาราช  ดูรานะบพิตรพระราชสมภารผู้ประเสริฐ  คันชักนั้นหรือชื่อว่า  ขอถวายพระพร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สมเด็จพระเจ้ามิลินท์ปิ่นประชากรปฏิเสธว่าหามิได้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พระนาคเสนมีเถรปุจฉาซักถามต่อไปว่า มหาราช  ดูรานะบพิตรพระราชสมภารผู้ประเสริฐ  เรือนรถนั้นหรือชื่อว่ารถ ขอถวายพระพร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พระจ้ามิลินท์ก็ปฏิเสธว่าหามิได้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พระนาคเสนมีเรถปุจฉาซักถามต่อไปว่า  มหาราช  ดูรานะบพิตรพระราชสมภารผู้ประเสริฐ  เชือกรถนี้หรือชื่อว่ารถ  ขอถวายพระพร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สมเด็จพระเจ้ามิลินท์ปิ่นประชากร  ปฏิเสธว่าหามิได้ 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พระนาคเสนมีเถรวาจาซักถามต่อไปว่า มหาราช  ดูรานะบพิตรพระราชสมภารผู้ประเสริฐ   ประฏักสำหรับถือนั้นหรือชื่อว่ารถ  ของถวายพระพร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พระเจ้ามิลินท์ปฏิเสธว่าหามิได้ 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พระนาคเสนมีเถรปุจฉาซักถามสืบต่อไปว่า  มหาราช ดูรานะบพิตรพระราชสมภารผู้ประเสริฐ   แอกนั้นหรือชื่อว่ารถ ขอถวายพระพร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สมเด็จพระเจ้ามิลินท์ปฏิเสธว่าหามิได้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พระนาคเสนมีเถรวาจาถมไปจนสิ้นสุดฉะนี้  จึงมีเถรบริภาษตัดพ้องว่า มหาราช  ดูรานะ สมเด็จบรมบพิตรผู้ประเสริฐในราชสมบัติ  เมื่ออาตมาเอาเครื่องรถนั้นมาถามถ้วนถี่บพิตรก็ตรัสว่ามิใช่รถ  ตรัสปฏิเสธยั่งยืน    อาตมาไม่เห็นสิ่งใดที่จะเรียกว่า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lastRenderedPageBreak/>
        <w:t>รถสิ้นทั้งหมดเดิมทีสิตรัสบอกว่า  เสด็จออกมาด้วยรถ  ครั้นอาตมาถามหานามรถว่า  สิ่งนี้หรือชื่อว่ารถ ก็ปฏิเสธว่ามิใช่รถ  กระนั้นก็ปดรูปเล่น  เออเป็นถึงอัครราชเรืองเดชในประเทศทวีปชมพูไม่มีความอดสู  ดูรึมาตรัสสุสามวาทช่างประภาษได้ ฟังเอาเป็นไรราชเสวกโยนกข้าหลวงทั้ง ๕๐๐ อันหมอบรายเรียงเคียงกัน  และพระภิกษุสงฆ์แปดสิบพันที่เราบอกไว้เป็นพยานนั้น จงฟังเอาด้วยกันในกาลบัดนี้</w:t>
      </w:r>
    </w:p>
    <w:p w:rsidR="0088781C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ขณะนั้นหมู่ราชเสวกโยนกข้าหลวง ๕๐๐ ก็มี่ก้องร้องซ้องสาธุการพระนาคเสนนี้ต่าง ๆ</w:t>
      </w:r>
    </w:p>
    <w:p w:rsidR="009E230D" w:rsidRPr="00AD36A5" w:rsidRDefault="0088781C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</w:r>
      <w:r w:rsidR="009E230D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บางพวกที่ตัวโปรดก็บังคมเหนือศิโรตม์  แล้วทูลเตือนสมเด็จบรมกษัตริย์ให้ตรัสแก้ไข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ส่วนสมเด็จพระเจ้าพระเจ้ามิลินท์ปิ่นสาคลราชธานี  จึงมีพระราชโองการแก้ปัญหาว่า  ข้าแต่พระนาคเสนผู้เป็นเจ้า  โยมจะได้เจรจามุสาวาทหามิได้  นามบัญญัติชื่อว่ารถนั้นอาศัยสัมภาระเครื่องรถ  พร้อมกันหมดคืองอนและจักรเพลา  และคันชักรถและเรือนรถและเชือกรถ  และประฏักกับแอกทั้งหมด จึงได้บัญญัตินามชื่อว่ารถ  นะพระผู้เป็นเจ้า  พระผู้เป็นเจ้าจงทราบด้วยประการฉะนี้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พระนาคเสนจึงมีเถรวาจาถวายพระพรว่า  ดูรานะบพิตรพระราชสมภารผู้ประเสริฐในบวรมไหศวรรย์  อาตมาก็เหมือนกัน ที่ถวายพระพรไว้ว่า ชื่อนาคเสนนั้นจะได้มุสาหามิได้  อาศัยอาการ ๓๒ ของอาตมาเป็นอาทิ คือ  เกศาโลมาตลอดถึงมัตถลุงคังทั้งหมด  จึงได้นามบัญญัติปรากฏชื่อว่านาคเสน เหมือนชื่อว่ารถ  อาศัยสัมภาระทั้งหมดจึงเรียกว่ารถยาน  ก็สมด้วยคำท่านปฏาจาราภิกษุณี กล่าวในที่เฉพาะพระพักตร์ของสมเด็จพระทศพลพิชิตมารโมลี  ยุติด้วยวาระแห่งพระบาลีว่า </w:t>
      </w:r>
    </w:p>
    <w:p w:rsidR="009E230D" w:rsidRPr="00AD36A5" w:rsidRDefault="009E230D" w:rsidP="009E230D">
      <w:pPr>
        <w:pStyle w:val="NoSpacing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       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ยถาปิ  องฺคสมฺภาโร          โหติ  สพฺโพ  รโถ  อิติ</w:t>
      </w:r>
    </w:p>
    <w:p w:rsidR="009E230D" w:rsidRPr="00AD36A5" w:rsidRDefault="009E230D" w:rsidP="009E230D">
      <w:pPr>
        <w:pStyle w:val="NoSpacing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        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เอว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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ขนฺเธสุ  สนฺเตสุ        โลโก  สตฺโตติ  สมฺมตีติ</w:t>
      </w:r>
      <w:r w:rsidR="0088781C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ฯ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กระแสความว่า  อันว่าสัมภาระเครื่องรถพร้อมทั้งหมด  ได้นามบัญญัติเรียกว่า   มีครุวนาฉันใด   ได้ชื่อว่าสัตว์ว่าบุคคลนี้ก็อาศัยมีขันธ์พร้อม</w:t>
      </w:r>
      <w:r w:rsidR="00856342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๕ ประการ   เปรียบปานดังรถนั้น  ขอถวายพระพร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  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 สมเด็จพระเจ้ากรุงมิลินท์ภูมินทราธิบดี  ทรงพระสวนาการแก้ปัญหาฉะนี้  มีน้ำพระทัยท้าวเธอปรีดาปราโมทย์ออกพระโอษฐ์ตรัสซ้องสาธุการว่า  สธุสะพระผู้เป็นเจ้าช่างแก้ปัญหา โยมอัศจรรย์นักหนา  โยมสำคัฐว่าอยู่โยมแล้วทีเดียว  พระผู้เป็นเจ้านี้เฉลียดฉลาดสามารถนักหนา  กลับกล่าวปัญหาเปรียบเทียบอุปมาวิจิตรให้คนทั้งหลาย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lastRenderedPageBreak/>
        <w:t>คิดเห็นกระจ่างแจ้งแจ่มใส ถ้าแม้ว่าสมเด็จพระชิเนนทรทศพล  ยังสถิตมีพระชนม์อยู่นี้จะโปรดปรานตรัสสาธุการประทานที่ฐานันดร  ให้เป็นเอกบุคคลข้างแก้ปัญหา  ในกาลบัดนี้</w:t>
      </w:r>
    </w:p>
    <w:p w:rsidR="009E230D" w:rsidRPr="00AD36A5" w:rsidRDefault="009E230D" w:rsidP="00F22A7F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>๔) คัมภีร์พระไตรปิฎก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ผู้เขียนได้สำรวจแนวคิดทางปรัชญาใน เริ่มจากงานนิพนธ์ทั่วไป ซึ่งทำให้พบว่า มีการนำเอาคำสอนในคัมภีร์พระไตรปิฎกไปตอบคำถามทางปรัชญาที่มีอยู่ในแต่ละยุคสมัย  ตอนท้ายนี้จะได้ตั้งประเด็นปัญหาทางปรัชญา แล้วคัดเอาคำตอบที่ปรากฏอยู่ในคัมภีร์พระไตรปิฎกมาประกอบการพิจารณา เพื่อเป็นแนวทางให้ผู้ศึกษาได้นำไปวิเคราะห์ความเป็นปรัชญาของพระพุทธศาสนาสืบต่อไป  เบื้องต้นขอเสนอไว้ ๒ ประเด็นเพื่อเป็นตัวอย่าง</w:t>
      </w:r>
    </w:p>
    <w:p w:rsidR="0093567A" w:rsidRPr="00AD36A5" w:rsidRDefault="009E230D" w:rsidP="00C622B7">
      <w:pPr>
        <w:pStyle w:val="NoSpacing"/>
        <w:numPr>
          <w:ilvl w:val="0"/>
          <w:numId w:val="1"/>
        </w:numPr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>เรื่องอมตภาพของวิญญาณ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 </w:t>
      </w:r>
    </w:p>
    <w:p w:rsidR="009E230D" w:rsidRPr="00AD36A5" w:rsidRDefault="0093567A" w:rsidP="0093567A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</w:r>
      <w:r w:rsidR="009E230D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ต่อประเด็นดังกล่าวนี้ พระพุทธศาสนาปฏิเสธโดยสิ้นเชิง  วิเคราะห์ได้จากพระบาลีที่คัดมาจากคัมภีร์มัชฌิมนิกาย และสังยุตตนิกายดังต่อไปนี้ </w:t>
      </w:r>
    </w:p>
    <w:p w:rsidR="009E230D" w:rsidRPr="00AD36A5" w:rsidRDefault="009E230D" w:rsidP="003C2482">
      <w:pPr>
        <w:pStyle w:val="NoSpacing"/>
        <w:tabs>
          <w:tab w:val="left" w:pos="1080"/>
        </w:tabs>
        <w:jc w:val="center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(๑)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วิญญาณเป็นอย่างไร  เหตุเกิดแห่งวิญญาณเป็นอย่างไร ความดับไปแห่งวิญญาณเป็นอย่างไร ข้อปฏิบัติให้ถึงความดับไปแห่งวิญญาณเป็นอย่างไร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วิญญาณ ๖ ประการนี้คือ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จักขุวิญญาณ (ความรู้แจ้งอารมณ์ทางตา)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ฯลฯ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มโนวิญญาณ (ความรู้แจ้งอารมณ์ทางใจ)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เพราะสังขารเกิด เหตุเกิดวิญญาณจึงมี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เพราะสังขารดับ ความดับแห่งวิญญาณจึงมี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อริยมรรคมีองค์ ๘ ได้แก่ สัมมาทิฏฐิ ฯลฯ สัมมาสมาธิ นี้เป็นข้อปฏิบัติให้ถึงความดับแห่งวิญญาณ</w:t>
      </w:r>
      <w:r w:rsidR="006D5B08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19"/>
      </w:r>
    </w:p>
    <w:p w:rsidR="00414267" w:rsidRPr="00AD36A5" w:rsidRDefault="00414267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</w:p>
    <w:p w:rsidR="00414267" w:rsidRPr="00AD36A5" w:rsidRDefault="00414267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</w:p>
    <w:p w:rsidR="009E230D" w:rsidRPr="00AD36A5" w:rsidRDefault="009E230D" w:rsidP="003C2482">
      <w:pPr>
        <w:pStyle w:val="NoSpacing"/>
        <w:jc w:val="center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(๒)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lastRenderedPageBreak/>
        <w:tab/>
        <w:t>นามรูปนี้เล่า มีอะไรเป็นต้นเหตุ มีอะไรเป็นเหตุเกิด มีอะไรเป็นกำเนิด มีอะไรเป็นแดนเกิด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นามรูปมีวิญญาณเป็นต้นเหตุ มีวิญญาณเป็นเหตุเกิด มีวิญญาณเป็นกำเนิด มีวิญญาณเป็นแดนเกิด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วิญญาณมีอะไรเป็นต้นเหตุ มีอะไรเป็นเหตุเกิด มีอะไรเป็นกำเนิด มีอะไรเป็นแดนเกิด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วิญญาณมีสังขารเป็นต้นเหตุ มีสังขารเป็นเหตุเกิด มีสังขารเป็นกำเนิด มีสังขารเป็นแดนเกิด</w:t>
      </w:r>
      <w:r w:rsidR="006D5B08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20"/>
      </w:r>
    </w:p>
    <w:p w:rsidR="009E230D" w:rsidRPr="00AD36A5" w:rsidRDefault="009E230D" w:rsidP="003C2482">
      <w:pPr>
        <w:pStyle w:val="NoSpacing"/>
        <w:tabs>
          <w:tab w:val="left" w:pos="1080"/>
        </w:tabs>
        <w:jc w:val="center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(๓)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หากจักษุที่เป็นอายตนะภายในไม่แตกสลาย รูปที่เป็นอายตนะภายนอกไม่มาสู่คลองแห่งจักษุ ทั้งความใส่ใจอันเกิดจากจักษุและรูปนั้นไม่มี วิญญาณส่วนที่เกิดจากจักษุและรูปนั้นก็ไม่ปรากฏ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หากจักษุที่เป็นอายตนะภายในไม่แตกสลาย รูปที่เป็นอายตนะภายนอกไม่มาสู่คลองแห่งจักษุ แต่ความใส่ใจอันเกิดจากจักษุและรูปนั้นไม่มี วิญญาณส่วนที่เกิดจากจักษุและรูปนั้นก็ไม่ปรากฏ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แต่เมื่อใด จักษุที่เป็นอายตนะภายในไม่แตกทำลาย รูปที่เป็นอายตนะภายนอกมาสู่คลองแห่งจักษุ ทั้งความใส่ใจอันเกิดจากจักษุและรูปก็มี เมื่อนั้น วิญญาณส่วนที่เกิดจากจักษุและรูปนั้นย่อมปรากฏด้วยอาการอย่างนี้</w:t>
      </w:r>
      <w:r w:rsidR="00CE0E1A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21"/>
      </w:r>
    </w:p>
    <w:p w:rsidR="009E230D" w:rsidRPr="00AD36A5" w:rsidRDefault="00194A25" w:rsidP="003C2482">
      <w:pPr>
        <w:pStyle w:val="NoSpacing"/>
        <w:tabs>
          <w:tab w:val="left" w:pos="1080"/>
        </w:tabs>
        <w:jc w:val="center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</w:t>
      </w:r>
      <w:r w:rsidR="009E230D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(๔)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ภิกษุทั้งหลาย รูปเป็นอนัตตา เวทนาเป็นอนัตตา สัญญาเป็นอนัตตา สังขารเป็นอนัตตา วิญญาณเป็นอนัตตา</w:t>
      </w:r>
      <w:r w:rsidR="00334AC0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22"/>
      </w:r>
    </w:p>
    <w:p w:rsidR="009E230D" w:rsidRPr="00AD36A5" w:rsidRDefault="009E230D" w:rsidP="006D5B08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ab/>
        <w:t>ข. เรื่องกำเนิดโลก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นักปรัชญาและนักการศาสนาทั้งหลายได้กล่าวถึงการเกิดโลกไว้หลายทัศนะ แต่โดยสรุปแล้ว กำเนิดโลกมี ๒ ทฤษฎีใหญ่ ๆ คือ ทฤษฎี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M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และทฤษฎี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D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ทฤษฎีแรก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lastRenderedPageBreak/>
        <w:t>เชื่อว่า โลกมีเค้ากำเนิดมาจากสิ่งหรือวัตถุอย่างเดียวกัน  ส่วนทฤษฎีที่สองเชื่อว่า โลกนี้มีต้นกำเนิดมาจากสิ่งสองสิ่งร่วมกัน</w:t>
      </w:r>
      <w:r w:rsidR="00AB704E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23"/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ต่อไปนี้เป็นทัศนะของพระพุทธศาสนา ซึ่งกล่าวถึงเรื่องของการกำเนิดโลกไว้ในคัมภีร์ทีฆนิกาย ปาฏิกวรรค  </w:t>
      </w:r>
    </w:p>
    <w:p w:rsidR="009E230D" w:rsidRPr="00AD36A5" w:rsidRDefault="00194A25" w:rsidP="003C2482">
      <w:pPr>
        <w:pStyle w:val="NoSpacing"/>
        <w:jc w:val="center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</w:t>
      </w:r>
      <w:r w:rsidR="009E230D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(๑)</w:t>
      </w:r>
    </w:p>
    <w:p w:rsidR="009E230D" w:rsidRPr="00AD36A5" w:rsidRDefault="009E230D" w:rsidP="00A03B2C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</w:r>
      <w:r w:rsidR="00A03B2C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ภัคควะ  ก็เรารู้ชัดทฤษฎีว่าด้วยต้นกำเนิดของโลก  เรารู้ชัดความเป็นมาของทฤษฎีนั้น  และรู้ชัดยิ่งกว่านั้น  และเมื่อรู้ชัดยิ่งกว่านั้นจึงไม่ยึดมั่น  เมื่อไม่ยึดมั่นจึงรู้ชัดความดับด้วยตนเอง ที่เมื่อรู้ชัด  ตถาคตจึงไม่ดำเนินไปสู่ความเสื่อม</w:t>
      </w:r>
      <w:r w:rsidR="000F1C0C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24"/>
      </w:r>
    </w:p>
    <w:p w:rsidR="009E230D" w:rsidRPr="00AD36A5" w:rsidRDefault="009E230D" w:rsidP="003C2482">
      <w:pPr>
        <w:pStyle w:val="NoSpacing"/>
        <w:tabs>
          <w:tab w:val="left" w:pos="1080"/>
        </w:tabs>
        <w:jc w:val="center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(๒)</w:t>
      </w:r>
    </w:p>
    <w:p w:rsidR="009E230D" w:rsidRPr="00AD36A5" w:rsidRDefault="009E230D" w:rsidP="00A03B2C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</w:r>
      <w:r w:rsidR="00A03B2C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วาเสฏฐะและภารทวาชะ  สมัยนั้น  ทั่วทั้งจักรวาลนี้แหละเป็นน้ำทั้งนั้น  มืดมนอนธการ  ดวงจันทร์  ดวงอาทิตย์  ดวงดาวนักษัตรทั้งหลายยังไม่ปรากฏ  กลางคืน  กลางวันยังไม่ปรากฏ  เดือนหนึ่ง  ครึ่งเดือน  ฤดูและปีก็ยังไม่ปรากฏ  หญิงชายก็ยังไม่ปรากฏ  สัตว์ทั้งหลายปรากฏชื่อแต่เพียงว่า  </w:t>
      </w:r>
      <w:r w:rsidR="00A03B2C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‘</w:t>
      </w:r>
      <w:r w:rsidR="00A03B2C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สัตว์</w:t>
      </w:r>
      <w:r w:rsidR="00A03B2C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’  </w:t>
      </w:r>
      <w:r w:rsidR="00A03B2C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เท่านั้น</w:t>
      </w:r>
      <w:r w:rsidR="000F1C0C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25"/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ทัศนะดังกล่าวนี้ สอดคล้องกับแนวความคิดของธาเลส บิดาแห่งปรัชญากรีกโบราณที่บอกว่า น้ำเป็นปฐมธาตุของโลก</w:t>
      </w:r>
    </w:p>
    <w:p w:rsidR="009E230D" w:rsidRPr="00AD36A5" w:rsidRDefault="009E230D" w:rsidP="003C2482">
      <w:pPr>
        <w:pStyle w:val="NoSpacing"/>
        <w:tabs>
          <w:tab w:val="left" w:pos="1080"/>
        </w:tabs>
        <w:jc w:val="center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(๓)</w:t>
      </w:r>
    </w:p>
    <w:p w:rsidR="009E230D" w:rsidRPr="00AD36A5" w:rsidRDefault="009E230D" w:rsidP="003C2482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มหาปฐพีตั้งอยู่บนน้ำ น้ำตั้งอยู่บนลม ลมตั้งอยู่บนอากาศ</w:t>
      </w:r>
      <w:r w:rsidR="00E93CB4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26"/>
      </w:r>
    </w:p>
    <w:p w:rsidR="009E230D" w:rsidRPr="00AD36A5" w:rsidRDefault="009E230D" w:rsidP="001D7BCF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มีผู้ตั้งข้อสังเกตว่า โลกตั้งอยู่บนน้ำได้อย่างไร  ท่านตอบว่า  ถ้าคนเรายืนอยู่บนแผ่นดินแล้ว จะพบว่า แผ่นดินนั้นจะตั้งอยู่บนน้ำ คือน้ำที่เป็นมหาสมุทรนั่นเอง  เพราะตามความเป็นจริงนั้น น้ำมากกว่าส่วนที่เป็นแผ่นดินถึง ๓ เท่า  น้ำจึงรองรับแผ่นดิน  ถัดจากนั้นจึงเป็นลม  ซึ่งปัจจุบันเรียกว่าอากาศ (ชั้นบรรยากาศ)  และถัดมาอีกก็เป็นอากาศ คือที่ปราศจากลม ซึ่งปัจจุบันเรียกว่า อวกาศ</w:t>
      </w:r>
      <w:r w:rsidR="000F1C0C"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27"/>
      </w:r>
    </w:p>
    <w:p w:rsidR="00F22A7F" w:rsidRPr="00AD36A5" w:rsidRDefault="00F22A7F" w:rsidP="001D7BCF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</w:p>
    <w:p w:rsidR="0056222F" w:rsidRPr="00AD36A5" w:rsidRDefault="001B1437" w:rsidP="0056222F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๔</w:t>
      </w:r>
      <w:r w:rsidR="00194A2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.</w:t>
      </w:r>
      <w:r w:rsidR="0056222F"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 xml:space="preserve"> หลัก</w:t>
      </w:r>
      <w:r w:rsidR="006D5B08"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>พุทธปรัชญาเถรวาท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บรรดาหลักคำสอนของพระพุทธศาสนา ๘๔,๐๐๐ พระธรรมขันธ์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จารึกไว้พระไตรปิฎก ทั้งในส่วนของพระวินัยปิฎก พระสุตตันตปิฎก และพระอภิธรรมปิฎก เมื่อว่าโดยรวบยอดแล้ว ประมวลลงในหลักอริยสัจ ๔ ท่านอุปมาเหมือนรอยเท้าช้าง ครอบงำรอยเท้าสัตว์ทั้งหลายในโลก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28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อริยสัจ ๔ ถือเป็นหัวใจของพระพุทธศาสนา เพราะเป็นหลักธรรมที่พระพุทธเจ้าทรงตรัสรู้ ประกาศความเป็นสัมมาสัมพุทธะ พระพุทธเจ้าทุก ๆ พระองค์ที่ผ่านมาในอดีต ปัจจุบัน และจะมีในอนาคตล้วนตรัสรู้อริยสัจ ๔ ตามความเป็นจริงเหมือนกันหมด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29"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อริยสัจ ๔ จึงเป็นหลักธรรมที่สำคัญ และสามารถนำมาอธิบายปรากฏการณ์ต่าง ๆ ทั้งในในแง่ชีวิต สังคม ธรรมชาติ  นอกจากจากนั้น ยังสามารถตอบปัญหาทางปรัชญาได้อีกด้วย</w:t>
      </w:r>
    </w:p>
    <w:p w:rsidR="00EF0FCE" w:rsidRPr="00AD36A5" w:rsidRDefault="00EF0FCE" w:rsidP="00EF0FCE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อริยสัจ หมายถึง ความจริงอันประเสริฐ ๔ ประการ ได้แก่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30"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</w:t>
      </w:r>
    </w:p>
    <w:p w:rsidR="00EF0FCE" w:rsidRPr="00AD36A5" w:rsidRDefault="00EF0FCE" w:rsidP="00C622B7">
      <w:pPr>
        <w:pStyle w:val="NoSpacing"/>
        <w:numPr>
          <w:ilvl w:val="0"/>
          <w:numId w:val="2"/>
        </w:numPr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 xml:space="preserve">ทุกข์ 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ในคัมภีร์พระพุทธศาสนา พรรณนาทุกข์ไว้ ๓ สถาน ได้แก่ ๑) ทุกข์ในอริยสัจ ๔  ๒) ทุกข์ในไตรลักษณ์  และทุกข์ในปฏิจจสมุปบาท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31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ทุกข์ในอริยสัจ ๔ นั้น ทั่วไปสำหรับสัตว์ที่มีวิญญาณครอง หรือมีความรู้สึกนึกคิด ในคัมภีร์จึงพรรณนาทุกข์ชนิดนี้ไว้ว่า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คือ  ชาติเป็นทุกข์  ชราเป็นทุกข์  มรณะเป็นทุกข์  โสกะ ปริเทวะ  ทุกข์  โทมนัส  อุปายาสเป็นทุกข์  การประสบกับอารมณ์อันไม่เป็นที่รักเป็นทุกข์  ความพลัดพรากจากอารมณ์อันเป็นที่รักเป็นทุกข์ การไม่ได้สิ่งที่ต้องการเป็นทุกข์    โดยย่อ  อุปาทานขันธ์  ๕  เป็นทุกข์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32"/>
      </w:r>
    </w:p>
    <w:p w:rsidR="00EF0FCE" w:rsidRPr="00AD36A5" w:rsidRDefault="00EF0FCE" w:rsidP="00AD3293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lastRenderedPageBreak/>
        <w:tab/>
        <w:t>และว่า</w:t>
      </w:r>
    </w:p>
    <w:p w:rsidR="00EF0FCE" w:rsidRPr="00AD36A5" w:rsidRDefault="00EF0FCE" w:rsidP="00AD3293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คือ  รูปูปาทานขันธ์  (อุปาทานขันธ์คือรูป)   เวทนูปาทานขันธ์  (อุปาทานขันธ์คือเวทนา)  สัญญูปาทานขันธ์  (อุปาทานขันธ์คือสัญญา)  สังขารูปาทานขันธ์  (อุปาทานขันธ์คือสังขาร)  วิญญาณูปาทานขันธ์  (อุปาทานขันธ์คือวิญญาณ)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ภิกษุทั้งหลาย  เหล่านี้เรียกว่า  โดยย่อ อุปาทานขันธ์  ๕  เป็นทุกข์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33"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เรียกทุกชนิดนี้ว่า ทุกขทุกขตา คือทุกข์ที่เป็นความรู้สึก หรือทุกขเวทนา เป็นความทุกข์ที่เกิดขึ้นเมื่อประสบกับอนิฏฐารมณ์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ทุกข์ที่แสดงในอริยสัจ ๔ เน้นที่ที่ผลปรากฏ หรือมุ่งแสดงผลที่บุคคลประจักษ์ในแต่ละขณะ ๆ เป็นความทุกข์เชิงประจักษ์ ซึ่งจะต้องหาทางแก้ไข หรือกำจัดออกไปจากวงจรของชีวิต  กิจที่ต้องปฏิบัติต่อทุกข์ในหลักการของอริยสัจจึงต้องเริ่มต้นที่ “ควรกำหนดรู้”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34"/>
      </w:r>
    </w:p>
    <w:p w:rsidR="00EF0FCE" w:rsidRPr="00AD36A5" w:rsidRDefault="00EF0FCE" w:rsidP="00EF0FCE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ส่วนทุกข์ในไตรลักษณ์ ถือเป็นหลักความจริงที่พระพุทธเจ้าตรัสในรูปของกฎธรรมชาติ มีสถานะเป็นผล โดยมีความเป็นอนิจจัง และความเป็นอนัตตา เป็นสาเหตุร่วม ดังพระพุทธตรัสไว้ว่า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ภิกษุทั้งหลาย    เธอทั้งหลายจะเข้าใจความข้อนั้นว่าอย่างไร    รูปเที่ยงหรือไม่เที่ยง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           “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ไม่เที่ยง พระพุทธเจ้าข้า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           “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ก็สิ่งใดไม่เที่ยง สิ่งนั้นเป็นทุกข์หรือเป็นสุข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           “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เป็นทุกข์ พระพุทธเจ้าข้า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           “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ก็สิ่งใดไม่เที่ยง เป็นทุกข์ มีความแปรผันเป็นธรรมดา ควรหรือที่จะพิจารณาเห็นสิ่งนั้นว่า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‘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นั่นของเรา เราเป็นนั่น นั่นเป็นอัตตาของเรา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           “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ข้อนั้นไม่ควรเลย พระพุทธเจ้าข้า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           “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เวทนา ฯลฯ สัญญา ฯลฯ สังขาร ฯลฯ วิญญาณเที่ยงหรือไม่เที่ยง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           “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ไม่เที่ยง พระพุทธเจ้าข้า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           “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ก็สิ่งใดไม่เที่ยง สิ่งนั้นเป็นทุกข์หรือเป็นสุข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lastRenderedPageBreak/>
        <w:t xml:space="preserve">            “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เป็นทุกข์ พระพุทธเจ้าข้า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           “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ก็สิ่งใดไม่เที่ยง เป็นทุกข์ มีความแปรผันเป็นธรรมดา ควรหรือที่จะพิจารณาเห็นสิ่งนั้นว่า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‘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นั่นของเรา เราเป็นนั่น นั่นเป็นอัตตาของเรา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           “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ข้อนั้นไม่ควรเลย พระพุทธเจ้าข้า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”</w:t>
      </w:r>
      <w:r w:rsidRPr="00AD36A5">
        <w:rPr>
          <w:rStyle w:val="FootnoteReference"/>
          <w:rFonts w:ascii="TH Niramit AS" w:hAnsi="TH Niramit AS" w:cs="TH Niramit AS"/>
          <w:sz w:val="34"/>
          <w:szCs w:val="34"/>
        </w:rPr>
        <w:footnoteReference w:id="35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ทุกข์ในไตรลักษณ์ หมายถึง สภาวะที่บีบคั้นด้วยการเกิดขึ้นและสลายตัว ภาวะที่กดดัน ฝืนและขัดแย้งอยู่ในตัว เพราะปัจจัยที่ปรุงแต่งให้มีสภาพเป็นอย่างนั้น เปลี่ยนแปลงไป จะทำให้คงอยู่ในสภาพนั้นไม่ได้ ภาวะที่ไม่สมบูรณ์ มีความบกพร่องอยู่ในตัว ไม่ให้ความสมอยากแท้จริง หรือความพึงพอใจเต็มที่แก่ผู้อยากด้วยตัณหา และก่อให้เกิดทุกข์แก่ผู้เข้าไปอยากเข้าไปยึดด้วยอุปาทาน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36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Cs w:val="32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ท</w:t>
      </w:r>
      <w:r w:rsidRPr="00AD36A5">
        <w:rPr>
          <w:rFonts w:ascii="TH Niramit AS" w:hAnsi="TH Niramit AS" w:cs="TH Niramit AS"/>
          <w:szCs w:val="32"/>
          <w:cs/>
        </w:rPr>
        <w:t>ุกข์ในความหมายนี้ จึงเป็นทุกข์ทั่วไป ทั้งแก่สิ่งมีวิญญาณครอง และไม่มีวิญญาณครอง เรียกทุกข์ชนิดนี้ว่า วิปริณามทุกขตา คือเป็นทุกข์ที่เนื่องด้วยความแปรผัน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Cs w:val="32"/>
        </w:rPr>
      </w:pPr>
      <w:r w:rsidRPr="00AD36A5">
        <w:rPr>
          <w:rFonts w:ascii="TH Niramit AS" w:hAnsi="TH Niramit AS" w:cs="TH Niramit AS"/>
          <w:szCs w:val="32"/>
          <w:cs/>
        </w:rPr>
        <w:tab/>
        <w:t>ในขณะที่ทุกข์ในปฏิจจสมุปบาท แสดงอยู่ในรูปของกระแส ไม่ใช่ในฐานะเป็นเหตุ หรือฐานะเป็นผลอย่างใดอย่างหนึ่ง แต่อยู่ในฐานะเป็นเหตุปัจจัยสืบเนื่องกันไปเป็นรูปวงเวียน ไม่มีต้น ไม่มีปลาย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Fonts w:ascii="TH Niramit AS" w:hAnsi="TH Niramit AS" w:cs="TH Niramit AS"/>
          <w:szCs w:val="32"/>
          <w:cs/>
        </w:rPr>
        <w:tab/>
        <w:t>ทุกข์ประเภทนี้ เรียกชื่อว่า สังขารทุกขตา คือทุกข์ตามสภาพสังขาร  เป็นภาพที่ถูกบีบคั้นด้วยปัจจัยที่ขัดแย้ง ไม่มีความสมบูรณ์ในตัวเอง อยู่ในรูปของกระแสแห่งเหตุปัจจัย ในวงจรของปฏิจจสมุปบาท ทุกข์แม้จะไม่ใช่องค์ประกอบหลัก แต่ก็เป็นองค์ประกอบที่พลอยผสม เกิดแก่ผู้มีอาสวะกิเลสเมื่อมีชรามรณะแล้ว เป็นตัวการหมักหมมอาสวะซึ่งเป็นปัจจัยให้เกิดอวิชชาหมุนเป็นวงจรต่อไปอีก</w:t>
      </w:r>
      <w:r w:rsidRPr="00AD36A5">
        <w:rPr>
          <w:rStyle w:val="FootnoteReference"/>
          <w:rFonts w:ascii="TH Niramit AS" w:hAnsi="TH Niramit AS" w:cs="TH Niramit AS"/>
          <w:szCs w:val="32"/>
          <w:cs/>
        </w:rPr>
        <w:footnoteReference w:id="37"/>
      </w:r>
    </w:p>
    <w:p w:rsidR="00EF0FCE" w:rsidRPr="00AD36A5" w:rsidRDefault="00EF0FCE" w:rsidP="00AD3293">
      <w:pPr>
        <w:pStyle w:val="NoSpacing"/>
        <w:numPr>
          <w:ilvl w:val="0"/>
          <w:numId w:val="2"/>
        </w:numPr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>ทุกขสมุทัย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หมายถึง เหตุเกิดทุกข์ ได้แก่ตัณหา ดังคำอธิบายว่า  “ตัณหาอันทำให้เกิดอีก    ประกอบด้วยความเพลิดเพลินและความกำหนัดมีปกติให้เพลิดเพลินในอารมณ์นั้น  ๆ  ได้แก่    กามตัณหา  ภวตัณหา วิภวตัณหา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นี้เรียกว่า  ทุกขสมุทัย”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38"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lastRenderedPageBreak/>
        <w:tab/>
        <w:t xml:space="preserve">เพ่งในแง่ของวงจรที่ก่อให้เกิดทุกข์ตามนัยปฏิจจสมุปบาท ทุกขสมุทัย จัดเป็นสมุทยวาร คือเป็นปัจจัยฝ่ายเกิดทุกข์ ซึ่งตามวงจรของปฏิจจสมุปบาททรงแสดงเริ่มต้นด้วยอวิชชา-สังขาร-วิญญาณ-นามรูป-สฬายตนะ-ผัสส-เวทนา-ตัณหา-อุปาทาน-ภพ-ชาติ-ชรามรณะ--โสกะ ปริเทวะ ทุกข์ โทมนัส อุปายาสะ  สรุปลงด้วยบทบาลีว่า เอวเมตสฺส เกวลสฺส ทุกฺขขนฺธสฺส สมุทโย โหติ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[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กองทุกข์ทั้งมวลนี้มีการเกิดขึ้นด้วยอาการอย่างนี้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]</w:t>
      </w:r>
      <w:r w:rsidRPr="00AD36A5">
        <w:rPr>
          <w:rStyle w:val="FootnoteReference"/>
          <w:rFonts w:ascii="TH Niramit AS" w:hAnsi="TH Niramit AS" w:cs="TH Niramit AS"/>
          <w:sz w:val="34"/>
          <w:szCs w:val="34"/>
        </w:rPr>
        <w:footnoteReference w:id="39"/>
      </w:r>
    </w:p>
    <w:p w:rsidR="00EF0FCE" w:rsidRPr="00AD36A5" w:rsidRDefault="00EF0FCE" w:rsidP="00AD3293">
      <w:pPr>
        <w:pStyle w:val="NoSpacing"/>
        <w:numPr>
          <w:ilvl w:val="0"/>
          <w:numId w:val="2"/>
        </w:numPr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>ทุกขนิโรธ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หมายถึง ความดับทุกข์ ดังคำอธิบายว่า “ความดับตัณหาไม่เหลือด้วยวิราคะ  ความสละ  ความสละคืน  ความพ้นความไม่อาลัยในตัณหา  นี้เรียกว่า ทุกขนิโรธ”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t xml:space="preserve"> 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40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เพ่งในแง่ของวงจรที่เป็นเหตุให้ดับทุกข์ตามนัยแห่งปฏิจจสมุปบาท ทุกขนิโรธ จัดเป็นนิโรธวาร คือเป็นปัจจัยฝ่ายดับ ซึ่งตามวงจรของปฏิจจสมุปบาท ทรงแสดงเริ่มต้นด้วยดับอวิชชา-ดับสังขาร-ดับวิญญาณ-ดับนามรูป-ดับสฬายตนะ-ดับผัสสะ-ดับเวทนา-ดับตัณหา-ดับอุปาทาน-ดับภพ-ดับชาติ-ดับชรามรณะ—ดับโสกะ ปริเทวะ ทุกข์ โทมนัส อุปายาสะ สรุปลงด้วยบทบาลีว่า เอวเมตสฺส เกวลสฺส ทุกฺขขนฺธสฺส นิโรโธ โหติ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[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กองทุกข์ทั้งมวลนี้มีการดับด้วยอาการอย่างนี้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]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41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ทุกขนิโรธ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[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ความดับทุกข์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]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คือเป้าหมายสูงสุดของพระพุทธศาสนา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ถือเป็นเป้าหมายที่สอดคล้องกับธรรมชาติของมนุษย์ เพราะมนุษย์ทุกรูปทุกนามย่อมรักสุข เกลียดทุกข์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42"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ต้องการหลีกหนีจากความทุกข์ ในแง่ของการอยู่ร่วมกันในสังคม พระพุทธเจ้าจึงตรัสให้เรารู้จักเอาใจเขาใส่ใจเรา เพราะเรารักสุขเกลียดทุกข์อย่างไร บุคคลอื่นก็รักสุขเกลียดทุกข์ฉันนั้น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ผู้ใดใฝ่หาความสุขเพื่อตนแต่กลับใช้ท่อนไม้ทำร้ายสัตว์ทั้งหลายผู้รักสุข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ผู้นั้นตายไปแล้วย่อมไม่ได้รับความสุขเลย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ส่วนผู้ใดใฝ่หาความสุขเพื่อตนไม่ใช้ท่อนไม้ทำร้ายสัตว์ทั้งหลายผู้รักสุข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lastRenderedPageBreak/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ผู้นั้นตายไปแล้วย่อมได้รับความสุข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43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ความสุขอันเป็นเป้าหมายสูงสุดของชีวิต คือพระนิพพาน ถือเป็นความสุขขั้นสูงสุด หรือเป็นสุขอย่างยิ่ง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44"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บุคคลจะบรรลุหรือเข้าถึงภาวะความสุขดังกล่าวนี้ได้ ก็ต้องขจัดกิเลสตัณหาอันเป็นสาเหตุสำคัญออกไป คำสั่งสอนของพระพุทธเจ้าที่แสดงไว้โดยประการต่าง ๆ ล้วนมีจุดมุ่งหมาย “เพื่อสำรอกราคะ    เพื่อสร่างความเมา    เพื่อดับความกระหาย    เพื่อถอนความอาลัย    เพื่อตัดวัฏฏะ    เพื่อความสิ้นตัณหา    เพื่อคลายความกำหนัด    เพื่อดับทุกข์    เพื่อนิพพาน”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45"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ทั้งสิ้น </w:t>
      </w:r>
    </w:p>
    <w:p w:rsidR="00EF0FCE" w:rsidRPr="00AD36A5" w:rsidRDefault="00EF0FCE" w:rsidP="00EF0FCE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ab/>
        <w:t>๔. ทุกขนิโรธคามินีปฏิปทา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หมายถึง ปฏิปทาที่เป็นไปเพื่อความดับทุกข์ ซึ่งในที่นี้ได้แก่อริยมรรคมีองค์ ๘ ถือเป็นทางสายเอก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46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ได้แก่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47"/>
      </w:r>
    </w:p>
    <w:p w:rsidR="00EF0FCE" w:rsidRPr="00AD36A5" w:rsidRDefault="00EF0FCE" w:rsidP="00EF0FCE">
      <w:pPr>
        <w:pStyle w:val="NoSpacing"/>
        <w:ind w:firstLine="108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๔.๑ </w:t>
      </w: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>สัมมาทิฏฐิ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(เห็นชอบ) หมายถึง ความรู้ในทุกข์  (ความทุกข์)  ความรู้ในทุกขสมุทัย    (เหตุเกิดแห่งทุกข์)  ความรู้ในทุกขนิโรธ    (ความดับแห่งทุกข์)    ความรู้ในทุกขนิโรธคามินีปฏิปทา    (ข้อปฏิบัติให้ถึงความดับแห่งทุกข์)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ในที่บางแห่งว่า หมายถึงเห็นอริยสัจ ๔, เห็นไตรลักษณ์ และเห็นปฏิจจสมุปบาท</w:t>
      </w:r>
    </w:p>
    <w:p w:rsidR="00EF0FCE" w:rsidRPr="00AD36A5" w:rsidRDefault="00EF0FCE" w:rsidP="00EF0FCE">
      <w:pPr>
        <w:pStyle w:val="NoSpacing"/>
        <w:ind w:firstLine="108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๔.๒ </w:t>
      </w: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>สัมมาสังกัปปะ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(ดำริชอบ)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หมายถึง  ความดำริในการออกจากกาม    ความดำริในการไม่พยาบาท    ความดำริในการไม่เบียดเบียน</w:t>
      </w:r>
    </w:p>
    <w:p w:rsidR="00EF0FCE" w:rsidRPr="00AD36A5" w:rsidRDefault="00EF0FCE" w:rsidP="00EF0FCE">
      <w:pPr>
        <w:pStyle w:val="NoSpacing"/>
        <w:ind w:firstLine="108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๔.๓ </w:t>
      </w: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>สัมมาวาจา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(เจรจาชอบ) หมายถึง  เจตนาเป็นเหตุงดเว้นจากการพูดเท็จ    เจตนาเป็นเหตุงดเว้นจากการพูดส่อเสียด  เจตนาเป็นเหตุงดเว้นจากการพูดคำหยาบ  เจตนาเป็นเหตุงดเว้นจากการพูดเพ้อเจ้อ</w:t>
      </w:r>
    </w:p>
    <w:p w:rsidR="00EF0FCE" w:rsidRPr="00AD36A5" w:rsidRDefault="00EF0FCE" w:rsidP="00EF0FCE">
      <w:pPr>
        <w:pStyle w:val="NoSpacing"/>
        <w:ind w:firstLine="108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๔.๔ </w:t>
      </w: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 xml:space="preserve">สัมมากัมมันตะ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(กระทำชอบ)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,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หมายถึง   เจตนาเป็นเหตุงดเว้นจากการฆ่าสัตว์    เจตนาเป็นเหตุงดเว้นจากการถือเอาสิ่งของที่เจ้าของเขาไม่ได้ให้  เจตนาเป็นเหตุงดเว้นจากการประพฤติผิดในกาม</w:t>
      </w:r>
    </w:p>
    <w:p w:rsidR="00EF0FCE" w:rsidRPr="00AD36A5" w:rsidRDefault="00EF0FCE" w:rsidP="00EF0FCE">
      <w:pPr>
        <w:pStyle w:val="NoSpacing"/>
        <w:ind w:firstLine="108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lastRenderedPageBreak/>
        <w:t xml:space="preserve">๔.๕ </w:t>
      </w: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>สัมมาอาชีวะ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(เลี้ยงชีพชอบ) หมายถึง การละมิจฉาอาชีวะแล้ว  สำเร็จการเลี้ยงชีพด้วยสัมมาอาชีวะ</w:t>
      </w:r>
    </w:p>
    <w:p w:rsidR="00EF0FCE" w:rsidRPr="00AD36A5" w:rsidRDefault="00EF0FCE" w:rsidP="00EF0FCE">
      <w:pPr>
        <w:pStyle w:val="NoSpacing"/>
        <w:ind w:firstLine="108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๔.๖ </w:t>
      </w: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>สัมมาวายามะ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(พยายามชอบ) หมายถึง  การ </w:t>
      </w:r>
    </w:p>
    <w:p w:rsidR="00EF0FCE" w:rsidRPr="00AD36A5" w:rsidRDefault="00EF0FCE" w:rsidP="00EF0FCE">
      <w:pPr>
        <w:pStyle w:val="NoSpacing"/>
        <w:ind w:firstLine="108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๑)  สร้างฉันทะ  พยายาม  ปรารภความเพียร  ประคองจิต  มุ่งมั่นเพื่อป้องกันบาปอกุศลธรรมที่ยังไม่เกิดมิให้เกิดขึ้น  </w:t>
      </w:r>
    </w:p>
    <w:p w:rsidR="00EF0FCE" w:rsidRPr="00AD36A5" w:rsidRDefault="00EF0FCE" w:rsidP="00EF0FCE">
      <w:pPr>
        <w:pStyle w:val="NoSpacing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๒) สร้างฉันทะ  พยายาม  ปรารภความเพียร  ประคองจิต  มุ่งมั่นเพื่อละบาปอกุศลธรรมที่เกิดขึ้นแล้ว  </w:t>
      </w:r>
    </w:p>
    <w:p w:rsidR="00EF0FCE" w:rsidRPr="00AD36A5" w:rsidRDefault="00EF0FCE" w:rsidP="00EF0FCE">
      <w:pPr>
        <w:pStyle w:val="NoSpacing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๓) สร้างฉันทะ  พยายาม  ปรารภความเพียร  ประคองจิต    มุ่งมั่นเพื่อทำกุศลธรรมที่ยังไม่เกิดขึ้นให้เกิดขึ้น  และ </w:t>
      </w:r>
    </w:p>
    <w:p w:rsidR="00EF0FCE" w:rsidRPr="00AD36A5" w:rsidRDefault="00EF0FCE" w:rsidP="00EF0FCE">
      <w:pPr>
        <w:pStyle w:val="NoSpacing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๔) สร้างฉันทะ  พยายาม  ปรารภความเพียร  ประคองจิต มุ่งมั่นเพื่อความดำรงอยู่  ไม่เลือนหาย  ภิญโญภาพ  ไพบูลย์  เจริญเต็มที่แห่งกุศลธรรมที่เกิดขึ้นแล้ว</w:t>
      </w:r>
    </w:p>
    <w:p w:rsidR="00EF0FCE" w:rsidRPr="00AD36A5" w:rsidRDefault="00EF0FCE" w:rsidP="00EF0FCE">
      <w:pPr>
        <w:pStyle w:val="NoSpacing"/>
        <w:ind w:firstLine="108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๔.๗ </w:t>
      </w: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 xml:space="preserve">สัมมาสติ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(ระลึกชอบ) หมายถึง  การ </w:t>
      </w:r>
    </w:p>
    <w:p w:rsidR="00EF0FCE" w:rsidRPr="00AD36A5" w:rsidRDefault="00EF0FCE" w:rsidP="00EF0FCE">
      <w:pPr>
        <w:pStyle w:val="NoSpacing"/>
        <w:ind w:firstLine="108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๑) พิจารณาเห็นกายในกายอยู่    มีความเพียร  มีสัมปชัญญะ  มีสติกำจัดอภิชฌาและโทมนัสในโลกได้  </w:t>
      </w:r>
    </w:p>
    <w:p w:rsidR="00EF0FCE" w:rsidRPr="00AD36A5" w:rsidRDefault="00EF0FCE" w:rsidP="00EF0FCE">
      <w:pPr>
        <w:pStyle w:val="NoSpacing"/>
        <w:ind w:firstLine="108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๒) พิจารณาเห็นเวทนาในเวทนาทั้งหลายอยู่  ฯลฯ </w:t>
      </w:r>
    </w:p>
    <w:p w:rsidR="00EF0FCE" w:rsidRPr="00AD36A5" w:rsidRDefault="00EF0FCE" w:rsidP="00EF0FCE">
      <w:pPr>
        <w:pStyle w:val="NoSpacing"/>
        <w:ind w:firstLine="108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๓) พิจารณาเห็นจิตในจิตอยู่  ฯลฯ  และ </w:t>
      </w:r>
    </w:p>
    <w:p w:rsidR="00EF0FCE" w:rsidRPr="00AD36A5" w:rsidRDefault="00EF0FCE" w:rsidP="00EF0FCE">
      <w:pPr>
        <w:pStyle w:val="NoSpacing"/>
        <w:ind w:firstLine="108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๔) พิจารณาเห็นธรรมในธรรมทั้งหลายอยู่  มีความเพียร  มีสัมปชัญญะมีสติ  กำจัดอภิชฌาและโทมนัสในโลกได้</w:t>
      </w:r>
    </w:p>
    <w:p w:rsidR="00EF0FCE" w:rsidRPr="00AD36A5" w:rsidRDefault="00EF0FCE" w:rsidP="00EF0FCE">
      <w:pPr>
        <w:pStyle w:val="NoSpacing"/>
        <w:ind w:firstLine="108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๔.๘ </w:t>
      </w: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>สัมมาสมาธิ</w:t>
      </w: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(ตั้งจิตมั่นชอบ) หมายถึง ภาวะที่จิต </w:t>
      </w:r>
    </w:p>
    <w:p w:rsidR="00EF0FCE" w:rsidRPr="00AD36A5" w:rsidRDefault="00EF0FCE" w:rsidP="00EF0FCE">
      <w:pPr>
        <w:pStyle w:val="NoSpacing"/>
        <w:ind w:firstLine="108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๑) สงัดจากกามและอกุศลธรรมทั้งหลาย  บรรลุปฐมฌานที่มีวิตก  มีวิจาร  มีปีติ  และสุขอันเกิดจากวิเวกอยู่  </w:t>
      </w:r>
    </w:p>
    <w:p w:rsidR="00EF0FCE" w:rsidRPr="00AD36A5" w:rsidRDefault="00EF0FCE" w:rsidP="00EF0FCE">
      <w:pPr>
        <w:pStyle w:val="NoSpacing"/>
        <w:ind w:firstLine="108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๒) เพราะวิตกวิจารสงบระงับไป  บรรลุทุติยฌานที่มีความผ่องใสภายใน  มีภาวะที่จิตเป็นหนึ่งผุดขึ้น  ไม่มีวิตก  ไม่มีวิจาร  มีแต่ปีติ  และสุขอันเกิดจากสมาธิอยู่  </w:t>
      </w:r>
    </w:p>
    <w:p w:rsidR="00EF0FCE" w:rsidRPr="00AD36A5" w:rsidRDefault="00EF0FCE" w:rsidP="00EF0FCE">
      <w:pPr>
        <w:pStyle w:val="NoSpacing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๓) เพราะปีติจางคลายไป  มีจิตเป็นอุเบกขา  มีสติ  มีสัมปชัญญะอยู่ และเสวยสุขด้วยกาย  (นามกาย)  บรรลุตติยฌานที่พระอริยะทั้งหลายกล่าวสรรเสริญว่า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‘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ผู้มีอุเบกขา  มีสติ  อยู่เป็นสุข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>’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 </w:t>
      </w:r>
    </w:p>
    <w:p w:rsidR="00EF0FCE" w:rsidRPr="00AD36A5" w:rsidRDefault="00EF0FCE" w:rsidP="00EF0FCE">
      <w:pPr>
        <w:pStyle w:val="NoSpacing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lastRenderedPageBreak/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๔) เพราะละสุขและทุกข์ได้    เพราะโสมนัสและโทมนัสดับไปก่อนแล้ว บรรลุจตุตถฌานที่ไม่มีทุกข์ไม่มีสุข  มีสติบริสุทธิ์เพราะอุเบกขาอยู่</w:t>
      </w:r>
    </w:p>
    <w:p w:rsidR="00EF0FCE" w:rsidRPr="00AD36A5" w:rsidRDefault="00EF0FCE" w:rsidP="00EF0FCE">
      <w:pPr>
        <w:pStyle w:val="NoSpacing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</w:p>
    <w:p w:rsidR="00EF0FCE" w:rsidRPr="00AD36A5" w:rsidRDefault="00EF0FCE" w:rsidP="00EF0FCE">
      <w:pPr>
        <w:pStyle w:val="Heading6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6"/>
          <w:szCs w:val="36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6"/>
          <w:szCs w:val="36"/>
          <w:cs/>
        </w:rPr>
        <w:tab/>
        <w:t>จากหลักคำสอนดังกล่าวข้างต้น เขียนเป็นตารางสรุปได้ดังนี้</w:t>
      </w:r>
    </w:p>
    <w:p w:rsidR="00EF0FCE" w:rsidRPr="00AD36A5" w:rsidRDefault="00AD3293" w:rsidP="00EF0FCE">
      <w:pPr>
        <w:jc w:val="center"/>
        <w:rPr>
          <w:rFonts w:ascii="TH Niramit AS" w:hAnsi="TH Niramit AS" w:cs="TH Niramit AS"/>
        </w:rPr>
      </w:pPr>
      <w:r w:rsidRPr="00AD36A5">
        <w:rPr>
          <w:rFonts w:ascii="TH Niramit AS" w:hAnsi="TH Niramit AS" w:cs="TH Niramit AS"/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2123590E" wp14:editId="641C423B">
                <wp:simplePos x="0" y="0"/>
                <wp:positionH relativeFrom="column">
                  <wp:posOffset>2676525</wp:posOffset>
                </wp:positionH>
                <wp:positionV relativeFrom="paragraph">
                  <wp:posOffset>1638300</wp:posOffset>
                </wp:positionV>
                <wp:extent cx="1821180" cy="3154680"/>
                <wp:effectExtent l="0" t="0" r="26670" b="26670"/>
                <wp:wrapNone/>
                <wp:docPr id="86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1180" cy="3154680"/>
                          <a:chOff x="0" y="0"/>
                          <a:chExt cx="1821180" cy="3154680"/>
                        </a:xfrm>
                      </wpg:grpSpPr>
                      <wpg:grpSp>
                        <wpg:cNvPr id="84" name="Group 84"/>
                        <wpg:cNvGrpSpPr/>
                        <wpg:grpSpPr>
                          <a:xfrm>
                            <a:off x="784860" y="792480"/>
                            <a:ext cx="1036320" cy="2362200"/>
                            <a:chOff x="0" y="0"/>
                            <a:chExt cx="1036320" cy="2362200"/>
                          </a:xfrm>
                        </wpg:grpSpPr>
                        <wps:wsp>
                          <wps:cNvPr id="25" name="Text Box 25"/>
                          <wps:cNvSpPr txBox="1"/>
                          <wps:spPr>
                            <a:xfrm>
                              <a:off x="0" y="0"/>
                              <a:ext cx="1036320" cy="31242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E247A" w:rsidRPr="004C4DE7" w:rsidRDefault="00CE247A" w:rsidP="00EF0FCE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24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24"/>
                                    <w:szCs w:val="32"/>
                                    <w:cs/>
                                  </w:rPr>
                                  <w:t>สัมมาสังกัปปะ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Text Box 30"/>
                          <wps:cNvSpPr txBox="1"/>
                          <wps:spPr>
                            <a:xfrm>
                              <a:off x="0" y="2049780"/>
                              <a:ext cx="1036320" cy="31242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E247A" w:rsidRPr="004C4DE7" w:rsidRDefault="00CE247A" w:rsidP="00EF0FCE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24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24"/>
                                    <w:szCs w:val="32"/>
                                    <w:cs/>
                                  </w:rPr>
                                  <w:t>สัมมาสติ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1" name="Text Box 51"/>
                        <wps:cNvSpPr txBox="1"/>
                        <wps:spPr>
                          <a:xfrm>
                            <a:off x="0" y="0"/>
                            <a:ext cx="640080" cy="3117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247A" w:rsidRPr="008B6CD7" w:rsidRDefault="00CE247A" w:rsidP="00EF0FCE">
                              <w:pPr>
                                <w:rPr>
                                  <w:rFonts w:ascii="TH SarabunPSK" w:hAnsi="TH SarabunPSK" w:cs="TH SarabunPSK"/>
                                  <w:sz w:val="24"/>
                                  <w:szCs w:val="32"/>
                                  <w:cs/>
                                </w:rPr>
                              </w:pPr>
                              <w:r w:rsidRPr="008B6CD7">
                                <w:rPr>
                                  <w:rFonts w:ascii="TH SarabunPSK" w:hAnsi="TH SarabunPSK" w:cs="TH SarabunPSK"/>
                                  <w:sz w:val="24"/>
                                  <w:szCs w:val="32"/>
                                  <w:cs/>
                                </w:rPr>
                                <w:t>นิยาม 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23590E" id="Group 86" o:spid="_x0000_s1027" style="position:absolute;left:0;text-align:left;margin-left:210.75pt;margin-top:129pt;width:143.4pt;height:248.4pt;z-index:251656704" coordsize="18211,31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">
                <v:group id="Group 84" o:spid="_x0000_s1028" style="position:absolute;left:7848;top:7924;width:10363;height:23622" coordsize="10363,236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shape id="Text Box 25" o:spid="_x0000_s1029" type="#_x0000_t202" style="position:absolute;width:10363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wCR8IA&#10;AADbAAAADwAAAGRycy9kb3ducmV2LnhtbESPQWsCMRSE74X+h/AK3mq2grKuRmmLLQVP1dLzY/NM&#10;gpuXJUnX7b9vBKHHYWa+Ydbb0XdioJhcYAVP0woEcRu0Y6Pg6/j2WINIGVljF5gU/FKC7eb+bo2N&#10;Dhf+pOGQjSgQTg0qsDn3jZSpteQxTUNPXLxTiB5zkdFIHfFS4L6Ts6paSI+Oy4LFnl4ttefDj1ew&#10;ezFL09YY7a7Wzg3j92lv3pWaPIzPKxCZxvwfvrU/tILZH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TAJHwgAAANsAAAAPAAAAAAAAAAAAAAAAAJgCAABkcnMvZG93&#10;bnJldi54bWxQSwUGAAAAAAQABAD1AAAAhwMAAAAA&#10;" fillcolor="white [3201]" strokeweight=".5pt">
                    <v:textbox>
                      <w:txbxContent>
                        <w:p w:rsidR="00CE247A" w:rsidRPr="004C4DE7" w:rsidRDefault="00CE247A" w:rsidP="00EF0FCE">
                          <w:pPr>
                            <w:jc w:val="center"/>
                            <w:rPr>
                              <w:rFonts w:ascii="TH SarabunPSK" w:hAnsi="TH SarabunPSK" w:cs="TH SarabunPSK"/>
                              <w:sz w:val="24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4"/>
                              <w:szCs w:val="32"/>
                              <w:cs/>
                            </w:rPr>
                            <w:t>สัมมาสังกัปปะ</w:t>
                          </w:r>
                        </w:p>
                      </w:txbxContent>
                    </v:textbox>
                  </v:shape>
                  <v:shape id="Text Box 30" o:spid="_x0000_s1030" type="#_x0000_t202" style="position:absolute;top:20497;width:10363;height:3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  <v:textbox>
                      <w:txbxContent>
                        <w:p w:rsidR="00CE247A" w:rsidRPr="004C4DE7" w:rsidRDefault="00CE247A" w:rsidP="00EF0FCE">
                          <w:pPr>
                            <w:jc w:val="center"/>
                            <w:rPr>
                              <w:rFonts w:ascii="TH SarabunPSK" w:hAnsi="TH SarabunPSK" w:cs="TH SarabunPSK"/>
                              <w:sz w:val="24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4"/>
                              <w:szCs w:val="32"/>
                              <w:cs/>
                            </w:rPr>
                            <w:t>สัมมาสติ</w:t>
                          </w:r>
                        </w:p>
                      </w:txbxContent>
                    </v:textbox>
                  </v:shape>
                </v:group>
                <v:shape id="Text Box 51" o:spid="_x0000_s1031" type="#_x0000_t202" style="position:absolute;width:6400;height:31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F3OcIA&#10;AADbAAAADwAAAGRycy9kb3ducmV2LnhtbESPQWsCMRSE74X+h/AKvdWsQmV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cXc5wgAAANsAAAAPAAAAAAAAAAAAAAAAAJgCAABkcnMvZG93&#10;bnJldi54bWxQSwUGAAAAAAQABAD1AAAAhwMAAAAA&#10;" fillcolor="white [3201]" strokeweight=".5pt">
                  <v:textbox>
                    <w:txbxContent>
                      <w:p w:rsidR="00CE247A" w:rsidRPr="008B6CD7" w:rsidRDefault="00CE247A" w:rsidP="00EF0FCE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8B6CD7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นิยาม ๕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F0FCE" w:rsidRPr="00AD36A5">
        <w:rPr>
          <w:rFonts w:ascii="TH Niramit AS" w:hAnsi="TH Niramit AS" w:cs="TH Niramit AS"/>
          <w:noProof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14C9AB8F" wp14:editId="17C758EE">
                <wp:simplePos x="0" y="0"/>
                <wp:positionH relativeFrom="column">
                  <wp:posOffset>-243840</wp:posOffset>
                </wp:positionH>
                <wp:positionV relativeFrom="paragraph">
                  <wp:posOffset>87630</wp:posOffset>
                </wp:positionV>
                <wp:extent cx="5554980" cy="5340350"/>
                <wp:effectExtent l="0" t="0" r="26670" b="12700"/>
                <wp:wrapNone/>
                <wp:docPr id="83" name="Group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54980" cy="5340350"/>
                          <a:chOff x="0" y="0"/>
                          <a:chExt cx="5554980" cy="5340350"/>
                        </a:xfrm>
                      </wpg:grpSpPr>
                      <wps:wsp>
                        <wps:cNvPr id="26" name="Text Box 26"/>
                        <wps:cNvSpPr txBox="1"/>
                        <wps:spPr>
                          <a:xfrm>
                            <a:off x="3703320" y="2735580"/>
                            <a:ext cx="1036320" cy="312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247A" w:rsidRPr="004C4DE7" w:rsidRDefault="00CE247A" w:rsidP="00EF0FC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24"/>
                                  <w:szCs w:val="32"/>
                                  <w:cs/>
                                </w:rPr>
                                <w:t>สัมมาวาจา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3703320" y="3108960"/>
                            <a:ext cx="1036320" cy="312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247A" w:rsidRPr="004C4DE7" w:rsidRDefault="00CE247A" w:rsidP="00EF0FC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24"/>
                                  <w:szCs w:val="32"/>
                                  <w:cs/>
                                </w:rPr>
                                <w:t>สัมมากัมมันตะ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3703320" y="3520440"/>
                            <a:ext cx="1036320" cy="312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247A" w:rsidRPr="004C4DE7" w:rsidRDefault="00CE247A" w:rsidP="00EF0FC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24"/>
                                  <w:szCs w:val="32"/>
                                  <w:cs/>
                                </w:rPr>
                                <w:t>สัมมาอาชีวะ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3703320" y="3977640"/>
                            <a:ext cx="1036320" cy="312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247A" w:rsidRPr="004C4DE7" w:rsidRDefault="00CE247A" w:rsidP="00EF0FC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24"/>
                                  <w:szCs w:val="32"/>
                                  <w:cs/>
                                </w:rPr>
                                <w:t>สัมมาวายามะ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Straight Connector 64"/>
                        <wps:cNvCnPr/>
                        <wps:spPr>
                          <a:xfrm flipH="1">
                            <a:off x="1165860" y="4709160"/>
                            <a:ext cx="106680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82" name="Group 82"/>
                        <wpg:cNvGrpSpPr/>
                        <wpg:grpSpPr>
                          <a:xfrm>
                            <a:off x="0" y="0"/>
                            <a:ext cx="5554980" cy="5340350"/>
                            <a:chOff x="0" y="0"/>
                            <a:chExt cx="5554980" cy="5340350"/>
                          </a:xfrm>
                        </wpg:grpSpPr>
                        <wps:wsp>
                          <wps:cNvPr id="33" name="Text Box 33"/>
                          <wps:cNvSpPr txBox="1"/>
                          <wps:spPr>
                            <a:xfrm>
                              <a:off x="4899660" y="3307080"/>
                              <a:ext cx="655320" cy="31242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E247A" w:rsidRPr="004C4DE7" w:rsidRDefault="00CE247A" w:rsidP="00EF0FCE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24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24"/>
                                    <w:szCs w:val="32"/>
                                    <w:cs/>
                                  </w:rPr>
                                  <w:t>ศีล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8" name="Group 78"/>
                          <wpg:cNvGrpSpPr/>
                          <wpg:grpSpPr>
                            <a:xfrm>
                              <a:off x="0" y="0"/>
                              <a:ext cx="5535664" cy="5340350"/>
                              <a:chOff x="0" y="0"/>
                              <a:chExt cx="5535664" cy="5340350"/>
                            </a:xfrm>
                          </wpg:grpSpPr>
                          <wpg:grpSp>
                            <wpg:cNvPr id="76" name="Group 76"/>
                            <wpg:cNvGrpSpPr/>
                            <wpg:grpSpPr>
                              <a:xfrm>
                                <a:off x="0" y="0"/>
                                <a:ext cx="5535664" cy="5128969"/>
                                <a:chOff x="0" y="0"/>
                                <a:chExt cx="5535664" cy="5128969"/>
                              </a:xfrm>
                            </wpg:grpSpPr>
                            <wps:wsp>
                              <wps:cNvPr id="37" name="Straight Connector 37"/>
                              <wps:cNvCnPr/>
                              <wps:spPr>
                                <a:xfrm>
                                  <a:off x="4731488" y="2828261"/>
                                  <a:ext cx="167640" cy="60198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Straight Connector 38"/>
                              <wps:cNvCnPr/>
                              <wps:spPr>
                                <a:xfrm flipH="1">
                                  <a:off x="4731488" y="3487479"/>
                                  <a:ext cx="167640" cy="70104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9" name="Straight Connector 39"/>
                              <wps:cNvCnPr/>
                              <wps:spPr>
                                <a:xfrm>
                                  <a:off x="4731488" y="3253563"/>
                                  <a:ext cx="167640" cy="18288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0" name="Straight Connector 40"/>
                              <wps:cNvCnPr/>
                              <wps:spPr>
                                <a:xfrm flipH="1">
                                  <a:off x="4731488" y="3434316"/>
                                  <a:ext cx="167640" cy="22098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75" name="Group 75"/>
                              <wpg:cNvGrpSpPr/>
                              <wpg:grpSpPr>
                                <a:xfrm>
                                  <a:off x="0" y="0"/>
                                  <a:ext cx="5535664" cy="5128969"/>
                                  <a:chOff x="0" y="0"/>
                                  <a:chExt cx="5535664" cy="5128969"/>
                                </a:xfrm>
                              </wpg:grpSpPr>
                              <wpg:grpSp>
                                <wpg:cNvPr id="74" name="Group 74"/>
                                <wpg:cNvGrpSpPr/>
                                <wpg:grpSpPr>
                                  <a:xfrm>
                                    <a:off x="1095154" y="2020186"/>
                                    <a:ext cx="2126334" cy="2853602"/>
                                    <a:chOff x="0" y="0"/>
                                    <a:chExt cx="2126334" cy="2853602"/>
                                  </a:xfrm>
                                </wpg:grpSpPr>
                                <wps:wsp>
                                  <wps:cNvPr id="15" name="Text Box 15"/>
                                  <wps:cNvSpPr txBox="1"/>
                                  <wps:spPr>
                                    <a:xfrm>
                                      <a:off x="0" y="0"/>
                                      <a:ext cx="1036320" cy="3124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CE247A" w:rsidRPr="004C4DE7" w:rsidRDefault="00CE247A" w:rsidP="00EF0FCE">
                                        <w:pPr>
                                          <w:jc w:val="center"/>
                                          <w:rPr>
                                            <w:rFonts w:ascii="TH SarabunPSK" w:hAnsi="TH SarabunPSK" w:cs="TH SarabunPSK"/>
                                            <w:sz w:val="24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sz w:val="24"/>
                                            <w:szCs w:val="32"/>
                                            <w:cs/>
                                          </w:rPr>
                                          <w:t>สมุทยวาร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9" name="Text Box 49"/>
                                  <wps:cNvSpPr txBox="1"/>
                                  <wps:spPr>
                                    <a:xfrm>
                                      <a:off x="180753" y="499730"/>
                                      <a:ext cx="853440" cy="3124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CE247A" w:rsidRPr="00D50556" w:rsidRDefault="00CE247A" w:rsidP="00EF0FCE">
                                        <w:pPr>
                                          <w:jc w:val="center"/>
                                          <w:rPr>
                                            <w:rFonts w:ascii="TH SarabunPSK" w:hAnsi="TH SarabunPSK" w:cs="TH SarabunPSK"/>
                                            <w:sz w:val="24"/>
                                            <w:szCs w:val="32"/>
                                          </w:rPr>
                                        </w:pPr>
                                        <w:r w:rsidRPr="00D50556">
                                          <w:rPr>
                                            <w:rFonts w:ascii="TH SarabunPSK" w:hAnsi="TH SarabunPSK" w:cs="TH SarabunPSK" w:hint="cs"/>
                                            <w:sz w:val="24"/>
                                            <w:szCs w:val="32"/>
                                            <w:cs/>
                                          </w:rPr>
                                          <w:t>อวิชชา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0" name="Text Box 50"/>
                                  <wps:cNvSpPr txBox="1"/>
                                  <wps:spPr>
                                    <a:xfrm>
                                      <a:off x="1265274" y="510363"/>
                                      <a:ext cx="861060" cy="3200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CE247A" w:rsidRPr="00D50556" w:rsidRDefault="00CE247A" w:rsidP="00EF0FCE">
                                        <w:pPr>
                                          <w:jc w:val="center"/>
                                          <w:rPr>
                                            <w:rFonts w:ascii="TH SarabunPSK" w:hAnsi="TH SarabunPSK" w:cs="TH SarabunPSK"/>
                                            <w:sz w:val="24"/>
                                            <w:szCs w:val="32"/>
                                          </w:rPr>
                                        </w:pPr>
                                        <w:r w:rsidRPr="00D50556">
                                          <w:rPr>
                                            <w:rFonts w:ascii="TH SarabunPSK" w:hAnsi="TH SarabunPSK" w:cs="TH SarabunPSK" w:hint="cs"/>
                                            <w:sz w:val="24"/>
                                            <w:szCs w:val="32"/>
                                            <w:cs/>
                                          </w:rPr>
                                          <w:t>อวิชชา</w:t>
                                        </w:r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sz w:val="24"/>
                                            <w:szCs w:val="32"/>
                                            <w:cs/>
                                          </w:rPr>
                                          <w:t>ดับ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5" name="Text Box 55"/>
                                  <wps:cNvSpPr txBox="1"/>
                                  <wps:spPr>
                                    <a:xfrm>
                                      <a:off x="180753" y="914400"/>
                                      <a:ext cx="853440" cy="3124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CE247A" w:rsidRPr="00D50556" w:rsidRDefault="00CE247A" w:rsidP="00EF0FCE">
                                        <w:pPr>
                                          <w:jc w:val="center"/>
                                          <w:rPr>
                                            <w:rFonts w:ascii="TH SarabunPSK" w:hAnsi="TH SarabunPSK" w:cs="TH SarabunPSK"/>
                                            <w:sz w:val="24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sz w:val="24"/>
                                            <w:szCs w:val="32"/>
                                            <w:cs/>
                                          </w:rPr>
                                          <w:t>สังขาร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6" name="Text Box 56"/>
                                  <wps:cNvSpPr txBox="1"/>
                                  <wps:spPr>
                                    <a:xfrm>
                                      <a:off x="1265274" y="925033"/>
                                      <a:ext cx="861060" cy="3200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CE247A" w:rsidRPr="00D50556" w:rsidRDefault="00CE247A" w:rsidP="00EF0FCE">
                                        <w:pPr>
                                          <w:jc w:val="center"/>
                                          <w:rPr>
                                            <w:rFonts w:ascii="TH SarabunPSK" w:hAnsi="TH SarabunPSK" w:cs="TH SarabunPSK"/>
                                            <w:sz w:val="24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sz w:val="24"/>
                                            <w:szCs w:val="32"/>
                                            <w:cs/>
                                          </w:rPr>
                                          <w:t>สังขารดับ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7" name="Text Box 57"/>
                                  <wps:cNvSpPr txBox="1"/>
                                  <wps:spPr>
                                    <a:xfrm>
                                      <a:off x="1265274" y="1329070"/>
                                      <a:ext cx="861060" cy="3200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CE247A" w:rsidRPr="00D50556" w:rsidRDefault="00CE247A" w:rsidP="00EF0FCE">
                                        <w:pPr>
                                          <w:jc w:val="center"/>
                                          <w:rPr>
                                            <w:rFonts w:ascii="TH SarabunPSK" w:hAnsi="TH SarabunPSK" w:cs="TH SarabunPSK"/>
                                            <w:sz w:val="24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sz w:val="24"/>
                                            <w:szCs w:val="32"/>
                                            <w:cs/>
                                          </w:rPr>
                                          <w:t>วิญญาณดับ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8" name="Text Box 58"/>
                                  <wps:cNvSpPr txBox="1"/>
                                  <wps:spPr>
                                    <a:xfrm>
                                      <a:off x="180753" y="1339703"/>
                                      <a:ext cx="853440" cy="3124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CE247A" w:rsidRPr="00D50556" w:rsidRDefault="00CE247A" w:rsidP="00EF0FCE">
                                        <w:pPr>
                                          <w:jc w:val="center"/>
                                          <w:rPr>
                                            <w:rFonts w:ascii="TH SarabunPSK" w:hAnsi="TH SarabunPSK" w:cs="TH SarabunPSK"/>
                                            <w:sz w:val="24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sz w:val="24"/>
                                            <w:szCs w:val="32"/>
                                            <w:cs/>
                                          </w:rPr>
                                          <w:t>วิญญาณ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9" name="Text Box 59"/>
                                  <wps:cNvSpPr txBox="1"/>
                                  <wps:spPr>
                                    <a:xfrm>
                                      <a:off x="180753" y="1743740"/>
                                      <a:ext cx="853440" cy="3124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CE247A" w:rsidRPr="00D50556" w:rsidRDefault="00CE247A" w:rsidP="00EF0FCE">
                                        <w:pPr>
                                          <w:jc w:val="center"/>
                                          <w:rPr>
                                            <w:rFonts w:ascii="TH SarabunPSK" w:hAnsi="TH SarabunPSK" w:cs="TH SarabunPSK"/>
                                            <w:sz w:val="24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sz w:val="24"/>
                                            <w:szCs w:val="32"/>
                                            <w:cs/>
                                          </w:rPr>
                                          <w:t>นามรูป</w:t>
                                        </w:r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noProof/>
                                            <w:sz w:val="24"/>
                                            <w:szCs w:val="32"/>
                                          </w:rPr>
                                          <w:drawing>
                                            <wp:inline distT="0" distB="0" distL="0" distR="0" wp14:anchorId="47DB8433" wp14:editId="4B6B6E52">
                                              <wp:extent cx="664210" cy="246875"/>
                                              <wp:effectExtent l="0" t="0" r="2540" b="1270"/>
                                              <wp:docPr id="72" name="Picture 72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Picture 1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8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664210" cy="246875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1" name="Text Box 61"/>
                                  <wps:cNvSpPr txBox="1"/>
                                  <wps:spPr>
                                    <a:xfrm>
                                      <a:off x="1265274" y="1743740"/>
                                      <a:ext cx="853440" cy="3124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CE247A" w:rsidRPr="00D50556" w:rsidRDefault="00CE247A" w:rsidP="00EF0FCE">
                                        <w:pPr>
                                          <w:jc w:val="center"/>
                                          <w:rPr>
                                            <w:rFonts w:ascii="TH SarabunPSK" w:hAnsi="TH SarabunPSK" w:cs="TH SarabunPSK"/>
                                            <w:sz w:val="24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sz w:val="24"/>
                                            <w:szCs w:val="32"/>
                                            <w:cs/>
                                          </w:rPr>
                                          <w:t>นามรูปดับ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2" name="Text Box 62"/>
                                  <wps:cNvSpPr txBox="1"/>
                                  <wps:spPr>
                                    <a:xfrm>
                                      <a:off x="174142" y="2541182"/>
                                      <a:ext cx="853440" cy="3124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CE247A" w:rsidRPr="00D50556" w:rsidRDefault="00CE247A" w:rsidP="00EF0FCE">
                                        <w:pPr>
                                          <w:jc w:val="center"/>
                                          <w:rPr>
                                            <w:rFonts w:ascii="TH SarabunPSK" w:hAnsi="TH SarabunPSK" w:cs="TH SarabunPSK"/>
                                            <w:sz w:val="24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sz w:val="24"/>
                                            <w:szCs w:val="32"/>
                                            <w:cs/>
                                          </w:rPr>
                                          <w:t>ทุกข์เกิด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3" name="Text Box 63"/>
                                  <wps:cNvSpPr txBox="1"/>
                                  <wps:spPr>
                                    <a:xfrm>
                                      <a:off x="1265274" y="2541182"/>
                                      <a:ext cx="853440" cy="3124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CE247A" w:rsidRPr="00D50556" w:rsidRDefault="00CE247A" w:rsidP="00EF0FCE">
                                        <w:pPr>
                                          <w:jc w:val="center"/>
                                          <w:rPr>
                                            <w:rFonts w:ascii="TH SarabunPSK" w:hAnsi="TH SarabunPSK" w:cs="TH SarabunPSK"/>
                                            <w:sz w:val="24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sz w:val="24"/>
                                            <w:szCs w:val="32"/>
                                            <w:cs/>
                                          </w:rPr>
                                          <w:t>ทุกข์ดับ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73" name="Group 73"/>
                                <wpg:cNvGrpSpPr/>
                                <wpg:grpSpPr>
                                  <a:xfrm>
                                    <a:off x="0" y="0"/>
                                    <a:ext cx="5535664" cy="5128969"/>
                                    <a:chOff x="0" y="0"/>
                                    <a:chExt cx="5535664" cy="5128969"/>
                                  </a:xfrm>
                                </wpg:grpSpPr>
                                <wps:wsp>
                                  <wps:cNvPr id="31" name="Text Box 31"/>
                                  <wps:cNvSpPr txBox="1"/>
                                  <wps:spPr>
                                    <a:xfrm>
                                      <a:off x="3700130" y="4816549"/>
                                      <a:ext cx="1036320" cy="3124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CE247A" w:rsidRPr="004C4DE7" w:rsidRDefault="00CE247A" w:rsidP="00EF0FCE">
                                        <w:pPr>
                                          <w:jc w:val="center"/>
                                          <w:rPr>
                                            <w:rFonts w:ascii="TH SarabunPSK" w:hAnsi="TH SarabunPSK" w:cs="TH SarabunPSK"/>
                                            <w:sz w:val="24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sz w:val="24"/>
                                            <w:szCs w:val="32"/>
                                            <w:cs/>
                                          </w:rPr>
                                          <w:t>สัมมาสมาธิ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4" name="Text Box 34"/>
                                  <wps:cNvSpPr txBox="1"/>
                                  <wps:spPr>
                                    <a:xfrm>
                                      <a:off x="4880344" y="4561368"/>
                                      <a:ext cx="655320" cy="3124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CE247A" w:rsidRPr="004C4DE7" w:rsidRDefault="00CE247A" w:rsidP="00EF0FCE">
                                        <w:pPr>
                                          <w:jc w:val="center"/>
                                          <w:rPr>
                                            <w:rFonts w:ascii="TH SarabunPSK" w:hAnsi="TH SarabunPSK" w:cs="TH SarabunPSK"/>
                                            <w:sz w:val="24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sz w:val="24"/>
                                            <w:szCs w:val="32"/>
                                            <w:cs/>
                                          </w:rPr>
                                          <w:t>สมาธิ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1" name="Straight Connector 41"/>
                                  <wps:cNvCnPr/>
                                  <wps:spPr>
                                    <a:xfrm>
                                      <a:off x="4731488" y="4518837"/>
                                      <a:ext cx="144780" cy="18288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  <a:prstDash val="sysDash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2" name="Straight Connector 42"/>
                                  <wps:cNvCnPr/>
                                  <wps:spPr>
                                    <a:xfrm flipH="1">
                                      <a:off x="4731488" y="4710223"/>
                                      <a:ext cx="144780" cy="2895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  <a:prstDash val="sysDash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70" name="Group 70"/>
                                  <wpg:cNvGrpSpPr/>
                                  <wpg:grpSpPr>
                                    <a:xfrm>
                                      <a:off x="0" y="0"/>
                                      <a:ext cx="5535137" cy="4709612"/>
                                      <a:chOff x="0" y="0"/>
                                      <a:chExt cx="5535137" cy="4709612"/>
                                    </a:xfrm>
                                  </wpg:grpSpPr>
                                  <wps:wsp>
                                    <wps:cNvPr id="1" name="Text Box 1"/>
                                    <wps:cNvSpPr txBox="1"/>
                                    <wps:spPr>
                                      <a:xfrm>
                                        <a:off x="1991762" y="0"/>
                                        <a:ext cx="1173480" cy="3124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E247A" w:rsidRPr="004C4DE7" w:rsidRDefault="00CE247A" w:rsidP="00EF0FCE">
                                          <w:pPr>
                                            <w:jc w:val="center"/>
                                            <w:rPr>
                                              <w:rFonts w:ascii="TH SarabunPSK" w:hAnsi="TH SarabunPSK" w:cs="TH SarabunPSK"/>
                                              <w:sz w:val="24"/>
                                              <w:szCs w:val="32"/>
                                            </w:rPr>
                                          </w:pPr>
                                          <w:r w:rsidRPr="004C4DE7">
                                            <w:rPr>
                                              <w:rFonts w:ascii="TH SarabunPSK" w:hAnsi="TH SarabunPSK" w:cs="TH SarabunPSK"/>
                                              <w:sz w:val="24"/>
                                              <w:szCs w:val="32"/>
                                              <w:cs/>
                                            </w:rPr>
                                            <w:t>หลักพุทธปรัชญา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" name="Text Box 2"/>
                                    <wps:cNvSpPr txBox="1"/>
                                    <wps:spPr>
                                      <a:xfrm>
                                        <a:off x="1991762" y="443620"/>
                                        <a:ext cx="1173480" cy="3124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E247A" w:rsidRPr="004C4DE7" w:rsidRDefault="00CE247A" w:rsidP="00EF0FCE">
                                          <w:pPr>
                                            <w:jc w:val="center"/>
                                            <w:rPr>
                                              <w:rFonts w:ascii="TH SarabunPSK" w:hAnsi="TH SarabunPSK" w:cs="TH SarabunPSK"/>
                                              <w:sz w:val="24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TH SarabunPSK" w:hAnsi="TH SarabunPSK" w:cs="TH SarabunPSK" w:hint="cs"/>
                                              <w:sz w:val="24"/>
                                              <w:szCs w:val="32"/>
                                              <w:cs/>
                                            </w:rPr>
                                            <w:t>อริยสัจ ๔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" name="Straight Connector 3"/>
                                    <wps:cNvCnPr/>
                                    <wps:spPr>
                                      <a:xfrm>
                                        <a:off x="2580237" y="307818"/>
                                        <a:ext cx="0" cy="137160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Text Box 4"/>
                                    <wps:cNvSpPr txBox="1"/>
                                    <wps:spPr>
                                      <a:xfrm>
                                        <a:off x="18107" y="968721"/>
                                        <a:ext cx="822960" cy="3124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E247A" w:rsidRPr="004C4DE7" w:rsidRDefault="00CE247A" w:rsidP="00EF0FCE">
                                          <w:pPr>
                                            <w:jc w:val="center"/>
                                            <w:rPr>
                                              <w:rFonts w:ascii="TH SarabunPSK" w:hAnsi="TH SarabunPSK" w:cs="TH SarabunPSK"/>
                                              <w:sz w:val="24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TH SarabunPSK" w:hAnsi="TH SarabunPSK" w:cs="TH SarabunPSK" w:hint="cs"/>
                                              <w:sz w:val="24"/>
                                              <w:szCs w:val="32"/>
                                              <w:cs/>
                                            </w:rPr>
                                            <w:t>ทุกข์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" name="Text Box 5"/>
                                    <wps:cNvSpPr txBox="1"/>
                                    <wps:spPr>
                                      <a:xfrm>
                                        <a:off x="1086416" y="968721"/>
                                        <a:ext cx="1036320" cy="3124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E247A" w:rsidRPr="004C4DE7" w:rsidRDefault="00CE247A" w:rsidP="00EF0FCE">
                                          <w:pPr>
                                            <w:jc w:val="center"/>
                                            <w:rPr>
                                              <w:rFonts w:ascii="TH SarabunPSK" w:hAnsi="TH SarabunPSK" w:cs="TH SarabunPSK"/>
                                              <w:sz w:val="24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TH SarabunPSK" w:hAnsi="TH SarabunPSK" w:cs="TH SarabunPSK" w:hint="cs"/>
                                              <w:sz w:val="24"/>
                                              <w:szCs w:val="32"/>
                                              <w:cs/>
                                            </w:rPr>
                                            <w:t>ทุกขสมุทัย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" name="Text Box 6"/>
                                    <wps:cNvSpPr txBox="1"/>
                                    <wps:spPr>
                                      <a:xfrm>
                                        <a:off x="2335794" y="968721"/>
                                        <a:ext cx="1059180" cy="3124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E247A" w:rsidRPr="004C4DE7" w:rsidRDefault="00CE247A" w:rsidP="00EF0FCE">
                                          <w:pPr>
                                            <w:jc w:val="center"/>
                                            <w:rPr>
                                              <w:rFonts w:ascii="TH SarabunPSK" w:hAnsi="TH SarabunPSK" w:cs="TH SarabunPSK"/>
                                              <w:sz w:val="24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TH SarabunPSK" w:hAnsi="TH SarabunPSK" w:cs="TH SarabunPSK" w:hint="cs"/>
                                              <w:sz w:val="24"/>
                                              <w:szCs w:val="32"/>
                                              <w:cs/>
                                            </w:rPr>
                                            <w:t>ทุกขนิโรธ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7" name="Text Box 7"/>
                                    <wps:cNvSpPr txBox="1"/>
                                    <wps:spPr>
                                      <a:xfrm>
                                        <a:off x="3693568" y="968721"/>
                                        <a:ext cx="1442312" cy="3124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E247A" w:rsidRPr="004C4DE7" w:rsidRDefault="00CE247A" w:rsidP="00EF0FCE">
                                          <w:pPr>
                                            <w:jc w:val="center"/>
                                            <w:rPr>
                                              <w:rFonts w:ascii="TH SarabunPSK" w:hAnsi="TH SarabunPSK" w:cs="TH SarabunPSK"/>
                                              <w:sz w:val="24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TH SarabunPSK" w:hAnsi="TH SarabunPSK" w:cs="TH SarabunPSK" w:hint="cs"/>
                                              <w:sz w:val="24"/>
                                              <w:szCs w:val="32"/>
                                              <w:cs/>
                                            </w:rPr>
                                            <w:t>ทุกขนิโรธคามินีปฏิปทา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8" name="Straight Connector 8"/>
                                    <wps:cNvCnPr/>
                                    <wps:spPr>
                                      <a:xfrm>
                                        <a:off x="2580237" y="760491"/>
                                        <a:ext cx="0" cy="213360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9" name="Straight Connector 9"/>
                                    <wps:cNvCnPr/>
                                    <wps:spPr>
                                      <a:xfrm>
                                        <a:off x="841972" y="1095469"/>
                                        <a:ext cx="251460" cy="0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0" name="Straight Connector 10"/>
                                    <wps:cNvCnPr/>
                                    <wps:spPr>
                                      <a:xfrm>
                                        <a:off x="2127564" y="1113576"/>
                                        <a:ext cx="205740" cy="0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1" name="Straight Connector 11"/>
                                    <wps:cNvCnPr/>
                                    <wps:spPr>
                                      <a:xfrm>
                                        <a:off x="3395049" y="1113576"/>
                                        <a:ext cx="304800" cy="0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2" name="Text Box 12"/>
                                    <wps:cNvSpPr txBox="1"/>
                                    <wps:spPr>
                                      <a:xfrm>
                                        <a:off x="1729212" y="1539089"/>
                                        <a:ext cx="1059180" cy="3124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E247A" w:rsidRPr="004C4DE7" w:rsidRDefault="00CE247A" w:rsidP="00EF0FCE">
                                          <w:pPr>
                                            <w:jc w:val="center"/>
                                            <w:rPr>
                                              <w:rFonts w:ascii="TH SarabunPSK" w:hAnsi="TH SarabunPSK" w:cs="TH SarabunPSK"/>
                                              <w:sz w:val="24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TH SarabunPSK" w:hAnsi="TH SarabunPSK" w:cs="TH SarabunPSK" w:hint="cs"/>
                                              <w:sz w:val="24"/>
                                              <w:szCs w:val="32"/>
                                              <w:cs/>
                                            </w:rPr>
                                            <w:t>ปฏิจจสมุปบาท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3" name="Straight Connector 13"/>
                                    <wps:cNvCnPr/>
                                    <wps:spPr>
                                      <a:xfrm flipH="1">
                                        <a:off x="2236206" y="1285592"/>
                                        <a:ext cx="601980" cy="251460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  <a:prstDash val="sysDash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4" name="Straight Connector 14"/>
                                    <wps:cNvCnPr/>
                                    <wps:spPr>
                                      <a:xfrm>
                                        <a:off x="1674891" y="1285592"/>
                                        <a:ext cx="563880" cy="251460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  <a:prstDash val="sysDash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6" name="Text Box 16"/>
                                    <wps:cNvSpPr txBox="1"/>
                                    <wps:spPr>
                                      <a:xfrm>
                                        <a:off x="2353901" y="2027976"/>
                                        <a:ext cx="1036320" cy="3124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E247A" w:rsidRPr="004C4DE7" w:rsidRDefault="00CE247A" w:rsidP="00EF0FCE">
                                          <w:pPr>
                                            <w:jc w:val="center"/>
                                            <w:rPr>
                                              <w:rFonts w:ascii="TH SarabunPSK" w:hAnsi="TH SarabunPSK" w:cs="TH SarabunPSK"/>
                                              <w:sz w:val="24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TH SarabunPSK" w:hAnsi="TH SarabunPSK" w:cs="TH SarabunPSK" w:hint="cs"/>
                                              <w:sz w:val="24"/>
                                              <w:szCs w:val="32"/>
                                              <w:cs/>
                                            </w:rPr>
                                            <w:t>นิโรธวาร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7" name="Straight Connector 17"/>
                                    <wps:cNvCnPr/>
                                    <wps:spPr>
                                      <a:xfrm flipH="1">
                                        <a:off x="1602463" y="1846907"/>
                                        <a:ext cx="640080" cy="160020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8" name="Straight Connector 18"/>
                                    <wps:cNvCnPr/>
                                    <wps:spPr>
                                      <a:xfrm>
                                        <a:off x="2236206" y="1846907"/>
                                        <a:ext cx="601980" cy="160020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9" name="Text Box 19"/>
                                    <wps:cNvSpPr txBox="1"/>
                                    <wps:spPr>
                                      <a:xfrm>
                                        <a:off x="0" y="1539089"/>
                                        <a:ext cx="838200" cy="3124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E247A" w:rsidRPr="004C4DE7" w:rsidRDefault="00CE247A" w:rsidP="00EF0FCE">
                                          <w:pPr>
                                            <w:jc w:val="center"/>
                                            <w:rPr>
                                              <w:rFonts w:ascii="TH SarabunPSK" w:hAnsi="TH SarabunPSK" w:cs="TH SarabunPSK"/>
                                              <w:sz w:val="24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TH SarabunPSK" w:hAnsi="TH SarabunPSK" w:cs="TH SarabunPSK" w:hint="cs"/>
                                              <w:sz w:val="24"/>
                                              <w:szCs w:val="32"/>
                                              <w:cs/>
                                            </w:rPr>
                                            <w:t>ไตรลักษณ์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" name="Straight Connector 21"/>
                                    <wps:cNvCnPr/>
                                    <wps:spPr>
                                      <a:xfrm>
                                        <a:off x="841972" y="1683944"/>
                                        <a:ext cx="891540" cy="0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  <a:prstDash val="dash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2" name="Text Box 22"/>
                                    <wps:cNvSpPr txBox="1"/>
                                    <wps:spPr>
                                      <a:xfrm>
                                        <a:off x="3693814" y="1539089"/>
                                        <a:ext cx="1036320" cy="3124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E247A" w:rsidRPr="004C4DE7" w:rsidRDefault="00CE247A" w:rsidP="00EF0FCE">
                                          <w:pPr>
                                            <w:jc w:val="center"/>
                                            <w:rPr>
                                              <w:rFonts w:ascii="TH SarabunPSK" w:hAnsi="TH SarabunPSK" w:cs="TH SarabunPSK"/>
                                              <w:sz w:val="24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TH SarabunPSK" w:hAnsi="TH SarabunPSK" w:cs="TH SarabunPSK" w:hint="cs"/>
                                              <w:sz w:val="24"/>
                                              <w:szCs w:val="32"/>
                                              <w:cs/>
                                            </w:rPr>
                                            <w:t>มรรคมีองค์ ๘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3" name="Straight Connector 23"/>
                                    <wps:cNvCnPr/>
                                    <wps:spPr>
                                      <a:xfrm>
                                        <a:off x="4119326" y="1285592"/>
                                        <a:ext cx="0" cy="251460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4" name="Text Box 24"/>
                                    <wps:cNvSpPr txBox="1"/>
                                    <wps:spPr>
                                      <a:xfrm>
                                        <a:off x="3693814" y="1955548"/>
                                        <a:ext cx="1036320" cy="3124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E247A" w:rsidRPr="004C4DE7" w:rsidRDefault="00CE247A" w:rsidP="00EF0FCE">
                                          <w:pPr>
                                            <w:jc w:val="center"/>
                                            <w:rPr>
                                              <w:rFonts w:ascii="TH SarabunPSK" w:hAnsi="TH SarabunPSK" w:cs="TH SarabunPSK"/>
                                              <w:sz w:val="24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TH SarabunPSK" w:hAnsi="TH SarabunPSK" w:cs="TH SarabunPSK" w:hint="cs"/>
                                              <w:sz w:val="24"/>
                                              <w:szCs w:val="32"/>
                                              <w:cs/>
                                            </w:rPr>
                                            <w:t>สัมมาทิฏฐิ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2" name="Text Box 32"/>
                                    <wps:cNvSpPr txBox="1"/>
                                    <wps:spPr>
                                      <a:xfrm>
                                        <a:off x="4879817" y="2172832"/>
                                        <a:ext cx="655320" cy="3124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E247A" w:rsidRPr="004C4DE7" w:rsidRDefault="00CE247A" w:rsidP="00EF0FCE">
                                          <w:pPr>
                                            <w:jc w:val="center"/>
                                            <w:rPr>
                                              <w:rFonts w:ascii="TH SarabunPSK" w:hAnsi="TH SarabunPSK" w:cs="TH SarabunPSK"/>
                                              <w:sz w:val="24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TH SarabunPSK" w:hAnsi="TH SarabunPSK" w:cs="TH SarabunPSK" w:hint="cs"/>
                                              <w:sz w:val="24"/>
                                              <w:szCs w:val="32"/>
                                              <w:cs/>
                                            </w:rPr>
                                            <w:t>ปัญญา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5" name="Straight Connector 35"/>
                                    <wps:cNvCnPr/>
                                    <wps:spPr>
                                      <a:xfrm>
                                        <a:off x="4734962" y="2100404"/>
                                        <a:ext cx="144780" cy="236220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  <a:prstDash val="sysDash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6" name="Straight Connector 36"/>
                                    <wps:cNvCnPr/>
                                    <wps:spPr>
                                      <a:xfrm flipH="1">
                                        <a:off x="4734962" y="2344847"/>
                                        <a:ext cx="144780" cy="182880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  <a:prstDash val="sysDash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3" name="Text Box 43"/>
                                    <wps:cNvSpPr txBox="1"/>
                                    <wps:spPr>
                                      <a:xfrm>
                                        <a:off x="18107" y="2027976"/>
                                        <a:ext cx="838200" cy="3124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E247A" w:rsidRPr="004C4DE7" w:rsidRDefault="00CE247A" w:rsidP="00EF0FCE">
                                          <w:pPr>
                                            <w:jc w:val="center"/>
                                            <w:rPr>
                                              <w:rFonts w:ascii="TH SarabunPSK" w:hAnsi="TH SarabunPSK" w:cs="TH SarabunPSK"/>
                                              <w:sz w:val="24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TH SarabunPSK" w:hAnsi="TH SarabunPSK" w:cs="TH SarabunPSK" w:hint="cs"/>
                                              <w:sz w:val="24"/>
                                              <w:szCs w:val="32"/>
                                              <w:cs/>
                                            </w:rPr>
                                            <w:t>อนิจจัง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4" name="Text Box 44"/>
                                    <wps:cNvSpPr txBox="1"/>
                                    <wps:spPr>
                                      <a:xfrm>
                                        <a:off x="0" y="2525917"/>
                                        <a:ext cx="838200" cy="3124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E247A" w:rsidRPr="004C4DE7" w:rsidRDefault="00CE247A" w:rsidP="00EF0FCE">
                                          <w:pPr>
                                            <w:jc w:val="center"/>
                                            <w:rPr>
                                              <w:rFonts w:ascii="TH SarabunPSK" w:hAnsi="TH SarabunPSK" w:cs="TH SarabunPSK"/>
                                              <w:sz w:val="24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TH SarabunPSK" w:hAnsi="TH SarabunPSK" w:cs="TH SarabunPSK" w:hint="cs"/>
                                              <w:sz w:val="24"/>
                                              <w:szCs w:val="32"/>
                                              <w:cs/>
                                            </w:rPr>
                                            <w:t>ทุกขัง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5" name="Text Box 45"/>
                                    <wps:cNvSpPr txBox="1"/>
                                    <wps:spPr>
                                      <a:xfrm>
                                        <a:off x="0" y="3032911"/>
                                        <a:ext cx="838200" cy="3124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E247A" w:rsidRPr="004C4DE7" w:rsidRDefault="00CE247A" w:rsidP="00EF0FCE">
                                          <w:pPr>
                                            <w:jc w:val="center"/>
                                            <w:rPr>
                                              <w:rFonts w:ascii="TH SarabunPSK" w:hAnsi="TH SarabunPSK" w:cs="TH SarabunPSK"/>
                                              <w:sz w:val="24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TH SarabunPSK" w:hAnsi="TH SarabunPSK" w:cs="TH SarabunPSK" w:hint="cs"/>
                                              <w:sz w:val="24"/>
                                              <w:szCs w:val="32"/>
                                              <w:cs/>
                                            </w:rPr>
                                            <w:t>อนัตตา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6" name="Straight Connector 46"/>
                                    <wps:cNvCnPr/>
                                    <wps:spPr>
                                      <a:xfrm>
                                        <a:off x="407406" y="1846907"/>
                                        <a:ext cx="0" cy="175260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7" name="Straight Connector 47"/>
                                    <wps:cNvCnPr/>
                                    <wps:spPr>
                                      <a:xfrm>
                                        <a:off x="407406" y="2344847"/>
                                        <a:ext cx="0" cy="175260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Straight Connector 48"/>
                                    <wps:cNvCnPr/>
                                    <wps:spPr>
                                      <a:xfrm>
                                        <a:off x="407406" y="2842788"/>
                                        <a:ext cx="0" cy="198120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53" name="Straight Arrow Connector 53"/>
                                    <wps:cNvCnPr/>
                                    <wps:spPr>
                                      <a:xfrm>
                                        <a:off x="2127564" y="2335794"/>
                                        <a:ext cx="0" cy="2186940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prstDash val="solid"/>
                                        <a:tailEnd type="arrow"/>
                                      </a:ln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54" name="Straight Arrow Connector 54"/>
                                    <wps:cNvCnPr/>
                                    <wps:spPr>
                                      <a:xfrm>
                                        <a:off x="2353901" y="2335794"/>
                                        <a:ext cx="7620" cy="2186940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prstDash val="solid"/>
                                        <a:tailEnd type="arrow"/>
                                      </a:ln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65" name="Straight Connector 65"/>
                                    <wps:cNvCnPr/>
                                    <wps:spPr>
                                      <a:xfrm flipV="1">
                                        <a:off x="1167897" y="2697932"/>
                                        <a:ext cx="0" cy="2011680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prstDash val="dash"/>
                                      </a:ln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66" name="Straight Arrow Connector 66"/>
                                    <wps:cNvCnPr/>
                                    <wps:spPr>
                                      <a:xfrm>
                                        <a:off x="1167897" y="2688879"/>
                                        <a:ext cx="10668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prstDash val="dash"/>
                                        <a:tailEnd type="arrow"/>
                                      </a:ln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68" name="Straight Connector 68"/>
                                    <wps:cNvCnPr/>
                                    <wps:spPr>
                                      <a:xfrm flipV="1">
                                        <a:off x="3304515" y="2697932"/>
                                        <a:ext cx="0" cy="2011680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prstDash val="dash"/>
                                      </a:ln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69" name="Straight Arrow Connector 69"/>
                                    <wps:cNvCnPr/>
                                    <wps:spPr>
                                      <a:xfrm flipH="1">
                                        <a:off x="3213980" y="2688879"/>
                                        <a:ext cx="9144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prstDash val="dash"/>
                                        <a:tailEnd type="arrow"/>
                                      </a:ln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</wpg:grpSp>
                          <wps:wsp>
                            <wps:cNvPr id="77" name="Text Box 77"/>
                            <wps:cNvSpPr txBox="1"/>
                            <wps:spPr>
                              <a:xfrm>
                                <a:off x="1097399" y="4998441"/>
                                <a:ext cx="2303418" cy="34190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E247A" w:rsidRPr="00747DEB" w:rsidRDefault="00CE247A" w:rsidP="00EF0FC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 w:rsidRPr="00C239F1">
                                    <w:rPr>
                                      <w:rFonts w:ascii="TH SarabunPSK" w:hAnsi="TH SarabunPSK" w:cs="TH SarabunPSK" w:hint="cs"/>
                                      <w:sz w:val="34"/>
                                      <w:szCs w:val="34"/>
                                      <w:cs/>
                                    </w:rPr>
                                    <w:t>ว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4"/>
                                      <w:szCs w:val="34"/>
                                      <w:cs/>
                                    </w:rPr>
                                    <w:t>ัฏฏะ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4"/>
                                      <w:szCs w:val="34"/>
                                    </w:rPr>
                                    <w:t>=</w:t>
                                  </w:r>
                                  <w:r w:rsidRPr="00747DEB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40"/>
                                      <w:cs/>
                                    </w:rPr>
                                    <w:t xml:space="preserve"> </w:t>
                                  </w:r>
                                  <w:r w:rsidRPr="00747DEB"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  <w:t>กิเลส---กรรม---วิบาก</w:t>
                                  </w:r>
                                  <w:r w:rsidRPr="00D0456A">
                                    <w:rPr>
                                      <w:rFonts w:ascii="TH SarabunPSK" w:hAnsi="TH SarabunPSK" w:cs="TH SarabunPSK"/>
                                      <w:sz w:val="32"/>
                                      <w:szCs w:val="40"/>
                                    </w:rPr>
                                    <w:t>=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วิวัฏฏะ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0" name="Text Box 60"/>
                          <wps:cNvSpPr txBox="1"/>
                          <wps:spPr>
                            <a:xfrm>
                              <a:off x="4823460" y="1539240"/>
                              <a:ext cx="711200" cy="31226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E247A" w:rsidRPr="002F188C" w:rsidRDefault="00CE247A" w:rsidP="00EF0FCE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24"/>
                                    <w:szCs w:val="32"/>
                                    <w:cs/>
                                  </w:rPr>
                                </w:pPr>
                                <w:r w:rsidRPr="002F188C">
                                  <w:rPr>
                                    <w:rFonts w:ascii="TH SarabunPSK" w:hAnsi="TH SarabunPSK" w:cs="TH SarabunPSK"/>
                                    <w:sz w:val="24"/>
                                    <w:szCs w:val="32"/>
                                    <w:cs/>
                                  </w:rPr>
                                  <w:t>ไตรสิกขา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Straight Connector 79"/>
                          <wps:cNvCnPr/>
                          <wps:spPr>
                            <a:xfrm>
                              <a:off x="5173980" y="1851660"/>
                              <a:ext cx="0" cy="3213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" name="Straight Connector 80"/>
                          <wps:cNvCnPr/>
                          <wps:spPr>
                            <a:xfrm>
                              <a:off x="5173980" y="2484120"/>
                              <a:ext cx="0" cy="82296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" name="Straight Connector 81"/>
                          <wps:cNvCnPr/>
                          <wps:spPr>
                            <a:xfrm>
                              <a:off x="5173980" y="3619500"/>
                              <a:ext cx="0" cy="94186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4C9AB8F" id="Group 83" o:spid="_x0000_s1032" style="position:absolute;left:0;text-align:left;margin-left:-19.2pt;margin-top:6.9pt;width:437.4pt;height:420.5pt;z-index:251667968" coordsize="55549,53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">
                <v:shape id="Text Box 26" o:spid="_x0000_s1033" type="#_x0000_t202" style="position:absolute;left:37033;top:27355;width:10363;height:3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6cMMEA&#10;AADbAAAADwAAAGRycy9kb3ducmV2LnhtbESPQWsCMRSE74X+h/AKvdWsHmS7GkWLLYWequL5sXkm&#10;wc3LkqTr9t83BcHjMDPfMMv16DsxUEwusILppAJB3Abt2Cg4Ht5fahApI2vsApOCX0qwXj0+LLHR&#10;4crfNOyzEQXCqUEFNue+kTK1ljymSeiJi3cO0WMuMhqpI14L3HdyVlVz6dFxWbDY05ul9rL/8Qp2&#10;W/Nq2hqj3dXauWE8nb/Mh1LPT+NmASLTmO/hW/tTK5jN4f9L+QF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enDDBAAAA2wAAAA8AAAAAAAAAAAAAAAAAmAIAAGRycy9kb3du&#10;cmV2LnhtbFBLBQYAAAAABAAEAPUAAACGAwAAAAA=&#10;" fillcolor="white [3201]" strokeweight=".5pt">
                  <v:textbox>
                    <w:txbxContent>
                      <w:p w:rsidR="00CE247A" w:rsidRPr="004C4DE7" w:rsidRDefault="00CE247A" w:rsidP="00EF0FCE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สัมมาวาจา</w:t>
                        </w:r>
                      </w:p>
                    </w:txbxContent>
                  </v:textbox>
                </v:shape>
                <v:shape id="Text Box 27" o:spid="_x0000_s1034" type="#_x0000_t202" style="position:absolute;left:37033;top:31089;width:10363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I5q8IA&#10;AADb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zBVy/l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0jmrwgAAANsAAAAPAAAAAAAAAAAAAAAAAJgCAABkcnMvZG93&#10;bnJldi54bWxQSwUGAAAAAAQABAD1AAAAhwMAAAAA&#10;" fillcolor="white [3201]" strokeweight=".5pt">
                  <v:textbox>
                    <w:txbxContent>
                      <w:p w:rsidR="00CE247A" w:rsidRPr="004C4DE7" w:rsidRDefault="00CE247A" w:rsidP="00EF0FCE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สัมมากัมมันตะ</w:t>
                        </w:r>
                      </w:p>
                    </w:txbxContent>
                  </v:textbox>
                </v:shape>
                <v:shape id="Text Box 28" o:spid="_x0000_s1035" type="#_x0000_t202" style="position:absolute;left:37033;top:35204;width:10363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2t2b4A&#10;AADbAAAADwAAAGRycy9kb3ducmV2LnhtbERPTWsCMRC9F/wPYYTealYPZbs1ShWVgqeq9DxsxiR0&#10;M1mSuG7/fXMoeHy87+V69J0YKCYXWMF8VoEgboN2bBRczvuXGkTKyBq7wKTglxKsV5OnJTY63PmL&#10;hlM2ooRwalCBzblvpEytJY9pFnriwl1D9JgLjEbqiPcS7ju5qKpX6dFxabDY09ZS+3O6eQW7jXkz&#10;bY3R7mrt3DB+X4/moNTzdPx4B5FpzA/xv/tTK1iUseVL+QFy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Nrdm+AAAA2wAAAA8AAAAAAAAAAAAAAAAAmAIAAGRycy9kb3ducmV2&#10;LnhtbFBLBQYAAAAABAAEAPUAAACDAwAAAAA=&#10;" fillcolor="white [3201]" strokeweight=".5pt">
                  <v:textbox>
                    <w:txbxContent>
                      <w:p w:rsidR="00CE247A" w:rsidRPr="004C4DE7" w:rsidRDefault="00CE247A" w:rsidP="00EF0FCE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สัมมาอาชีวะ</w:t>
                        </w:r>
                      </w:p>
                    </w:txbxContent>
                  </v:textbox>
                </v:shape>
                <v:shape id="Text Box 29" o:spid="_x0000_s1036" type="#_x0000_t202" style="position:absolute;left:37033;top:39776;width:10363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EIQsEA&#10;AADbAAAADwAAAGRycy9kb3ducmV2LnhtbESPQWsCMRSE74X+h/AKvdWsHsq6GkWLSqEnbfH82DyT&#10;4OZlSdJ1+++bQsHjMDPfMMv16DsxUEwusILppAJB3Abt2Cj4+ty/1CBSRtbYBSYFP5RgvXp8WGKj&#10;w42PNJyyEQXCqUEFNue+kTK1ljymSeiJi3cJ0WMuMhqpI94K3HdyVlWv0qPjsmCxpzdL7fX07RXs&#10;tmZu2hqj3dXauWE8Xz7MQannp3GzAJFpzPfwf/tdK5jN4e9L+QF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BCELBAAAA2wAAAA8AAAAAAAAAAAAAAAAAmAIAAGRycy9kb3du&#10;cmV2LnhtbFBLBQYAAAAABAAEAPUAAACGAwAAAAA=&#10;" fillcolor="white [3201]" strokeweight=".5pt">
                  <v:textbox>
                    <w:txbxContent>
                      <w:p w:rsidR="00CE247A" w:rsidRPr="004C4DE7" w:rsidRDefault="00CE247A" w:rsidP="00EF0FCE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สัมมาวายามะ</w:t>
                        </w:r>
                      </w:p>
                    </w:txbxContent>
                  </v:textbox>
                </v:shape>
                <v:line id="Straight Connector 64" o:spid="_x0000_s1037" style="position:absolute;flip:x;visibility:visible;mso-wrap-style:square" from="11658,47091" to="12725,47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XKb4AAADbAAAADwAAAGRycy9kb3ducmV2LnhtbESPzQrCMBCE74LvEFbwpqk/iFSjqCAI&#10;Xvx7gKXZNsVmU5qo9e2NIHgcZuYbZrlubSWe1PjSsYLRMAFBnDldcqHgdt0P5iB8QNZYOSYFb/Kw&#10;XnU7S0y1e/GZnpdQiAhhn6ICE0KdSukzQxb90NXE0ctdYzFE2RRSN/iKcFvJcZLMpMWS44LBmnaG&#10;svvlYRWcttcbtv4wydzD5TY/Fqbkk1L9XrtZgAjUhn/41z5oBbMpfL/EHy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6rFcpvgAAANsAAAAPAAAAAAAAAAAAAAAAAKEC&#10;AABkcnMvZG93bnJldi54bWxQSwUGAAAAAAQABAD5AAAAjAMAAAAA&#10;" strokecolor="black [3040]">
                  <v:stroke dashstyle="dash"/>
                </v:line>
                <v:group id="Group 82" o:spid="_x0000_s1038" style="position:absolute;width:55549;height:53403" coordsize="55549,53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v:shape id="Text Box 33" o:spid="_x0000_s1039" type="#_x0000_t202" style="position:absolute;left:48996;top:33070;width:6553;height:3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  <v:textbox>
                      <w:txbxContent>
                        <w:p w:rsidR="00CE247A" w:rsidRPr="004C4DE7" w:rsidRDefault="00CE247A" w:rsidP="00EF0FCE">
                          <w:pPr>
                            <w:jc w:val="center"/>
                            <w:rPr>
                              <w:rFonts w:ascii="TH SarabunPSK" w:hAnsi="TH SarabunPSK" w:cs="TH SarabunPSK"/>
                              <w:sz w:val="24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4"/>
                              <w:szCs w:val="32"/>
                              <w:cs/>
                            </w:rPr>
                            <w:t>ศีล</w:t>
                          </w:r>
                        </w:p>
                      </w:txbxContent>
                    </v:textbox>
                  </v:shape>
                  <v:group id="Group 78" o:spid="_x0000_s1040" style="position:absolute;width:55356;height:53403" coordsize="55356,53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<v:group id="Group 76" o:spid="_x0000_s1041" style="position:absolute;width:55356;height:51289" coordsize="55356,51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<v:line id="Straight Connector 37" o:spid="_x0000_s1042" style="position:absolute;visibility:visible;mso-wrap-style:square" from="47314,28282" to="48991,34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AqasQAAADbAAAADwAAAGRycy9kb3ducmV2LnhtbESPQWsCMRSE74L/IbxCL6JZLahsjSJC&#10;xZNYLRVvj83rZunmZUmirv31piB4HGbmG2a2aG0tLuRD5VjBcJCBIC6crrhU8HX46E9BhIissXZM&#10;Cm4UYDHvdmaYa3flT7rsYykShEOOCkyMTS5lKAxZDAPXECfvx3mLMUlfSu3xmuC2lqMsG0uLFacF&#10;gw2tDBW/+7NNlOVxNTVmu/72f736vFnz6LQ7KvX60i7fQURq4zP8aG+0grcJ/H9JP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ECpqxAAAANsAAAAPAAAAAAAAAAAA&#10;AAAAAKECAABkcnMvZG93bnJldi54bWxQSwUGAAAAAAQABAD5AAAAkgMAAAAA&#10;" strokecolor="black [3213]">
                        <v:stroke dashstyle="3 1"/>
                      </v:line>
                      <v:line id="Straight Connector 38" o:spid="_x0000_s1043" style="position:absolute;flip:x;visibility:visible;mso-wrap-style:square" from="47314,34874" to="48991,418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G5KMAAAADbAAAADwAAAGRycy9kb3ducmV2LnhtbERPy4rCMBTdC/MP4Q7MTlMVVKpRHIs4&#10;bgQfuL401zbY3HSaaOvfm8XALA/nvVh1thJParxxrGA4SEAQ504bLhRcztv+DIQPyBorx6TgRR5W&#10;y4/eAlPtWj7S8xQKEUPYp6igDKFOpfR5SRb9wNXEkbu5xmKIsCmkbrCN4baSoySZSIuGY0OJNW1K&#10;yu+nh1UwybNdZl6z7zYx093v6HrI7J6U+vrs1nMQgbrwL/5z/2gF4zg2fok/QC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RuSjAAAAA2wAAAA8AAAAAAAAAAAAAAAAA&#10;oQIAAGRycy9kb3ducmV2LnhtbFBLBQYAAAAABAAEAPkAAACOAwAAAAA=&#10;" strokecolor="black [3213]">
                        <v:stroke dashstyle="3 1"/>
                      </v:line>
                      <v:line id="Straight Connector 39" o:spid="_x0000_s1044" style="position:absolute;visibility:visible;mso-wrap-style:square" from="47314,32535" to="48991,34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Mbg8QAAADbAAAADwAAAGRycy9kb3ducmV2LnhtbESPQWsCMRSE74L/IbxCL6JZLYjdGkWE&#10;iiexKhVvj83rZunmZUmirv31piB4HGbmG2Y6b20tLuRD5VjBcJCBIC6crrhUcNh/9icgQkTWWDsm&#10;BTcKMJ91O1PMtbvyF112sRQJwiFHBSbGJpcyFIYshoFriJP347zFmKQvpfZ4TXBby1GWjaXFitOC&#10;wYaWhorf3dkmyuK4nBizWX37v159Xq94dNoelXp9aRcfICK18Rl+tNdawds7/H9JP0DO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wxuDxAAAANsAAAAPAAAAAAAAAAAA&#10;AAAAAKECAABkcnMvZG93bnJldi54bWxQSwUGAAAAAAQABAD5AAAAkgMAAAAA&#10;" strokecolor="black [3213]">
                        <v:stroke dashstyle="3 1"/>
                      </v:line>
                      <v:line id="Straight Connector 40" o:spid="_x0000_s1045" style="position:absolute;flip:x;visibility:visible;mso-wrap-style:square" from="47314,34343" to="48991,36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HGU8AAAADbAAAADwAAAGRycy9kb3ducmV2LnhtbERPy4rCMBTdC/MP4Q7MTlNFVKpRHIs4&#10;bgQfuL401zbY3HSaaOvfm8XALA/nvVh1thJParxxrGA4SEAQ504bLhRcztv+DIQPyBorx6TgRR5W&#10;y4/eAlPtWj7S8xQKEUPYp6igDKFOpfR5SRb9wNXEkbu5xmKIsCmkbrCN4baSoySZSIuGY0OJNW1K&#10;yu+nh1UwybNdZl6z7zYx093v6HrI7J6U+vrs1nMQgbrwL/5z/2gF47g+fok/QC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chxlPAAAAA2wAAAA8AAAAAAAAAAAAAAAAA&#10;oQIAAGRycy9kb3ducmV2LnhtbFBLBQYAAAAABAAEAPkAAACOAwAAAAA=&#10;" strokecolor="black [3213]">
                        <v:stroke dashstyle="3 1"/>
                      </v:line>
                      <v:group id="Group 75" o:spid="_x0000_s1046" style="position:absolute;width:55356;height:51289" coordsize="55356,51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  <v:group id="Group 74" o:spid="_x0000_s1047" style="position:absolute;left:10951;top:20201;width:21263;height:28536" coordsize="21263,285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    <v:shape id="Text Box 15" o:spid="_x0000_s1048" type="#_x0000_t202" style="position:absolute;width:10363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        <v:textbox>
                              <w:txbxContent>
                                <w:p w:rsidR="00CE247A" w:rsidRPr="004C4DE7" w:rsidRDefault="00CE247A" w:rsidP="00EF0FC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สมุทยวาร</w:t>
                                  </w:r>
                                </w:p>
                              </w:txbxContent>
                            </v:textbox>
                          </v:shape>
                          <v:shape id="Text Box 49" o:spid="_x0000_s1049" type="#_x0000_t202" style="position:absolute;left:1807;top:4997;width:8534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7t4sIA&#10;AADbAAAADwAAAGRycy9kb3ducmV2LnhtbESPQUsDMRSE74L/ITzBm80qIt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3u3iwgAAANsAAAAPAAAAAAAAAAAAAAAAAJgCAABkcnMvZG93&#10;bnJldi54bWxQSwUGAAAAAAQABAD1AAAAhwMAAAAA&#10;" fillcolor="white [3201]" strokeweight=".5pt">
                            <v:textbox>
                              <w:txbxContent>
                                <w:p w:rsidR="00CE247A" w:rsidRPr="00D50556" w:rsidRDefault="00CE247A" w:rsidP="00EF0FC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 w:rsidRPr="00D50556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อวิชชา</w:t>
                                  </w:r>
                                </w:p>
                              </w:txbxContent>
                            </v:textbox>
                          </v:shape>
                          <v:shape id="Text Box 50" o:spid="_x0000_s1050" type="#_x0000_t202" style="position:absolute;left:12652;top:5103;width:8611;height:32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3Sor8A&#10;AADbAAAADwAAAGRycy9kb3ducmV2LnhtbERPTWsCMRC9F/ofwhR6q1kLlu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PdKivwAAANsAAAAPAAAAAAAAAAAAAAAAAJgCAABkcnMvZG93bnJl&#10;di54bWxQSwUGAAAAAAQABAD1AAAAhAMAAAAA&#10;" fillcolor="white [3201]" strokeweight=".5pt">
                            <v:textbox>
                              <w:txbxContent>
                                <w:p w:rsidR="00CE247A" w:rsidRPr="00D50556" w:rsidRDefault="00CE247A" w:rsidP="00EF0FC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 w:rsidRPr="00D50556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อวิชชา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ดับ</w:t>
                                  </w:r>
                                </w:p>
                              </w:txbxContent>
                            </v:textbox>
                          </v:shape>
                          <v:shape id="Text Box 55" o:spid="_x0000_s1051" type="#_x0000_t202" style="position:absolute;left:1807;top:9144;width:8534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pxOsIA&#10;AADbAAAADwAAAGRycy9kb3ducmV2LnhtbESPQWsCMRSE74X+h/AK3mq2BWW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SnE6wgAAANsAAAAPAAAAAAAAAAAAAAAAAJgCAABkcnMvZG93&#10;bnJldi54bWxQSwUGAAAAAAQABAD1AAAAhwMAAAAA&#10;" fillcolor="white [3201]" strokeweight=".5pt">
                            <v:textbox>
                              <w:txbxContent>
                                <w:p w:rsidR="00CE247A" w:rsidRPr="00D50556" w:rsidRDefault="00CE247A" w:rsidP="00EF0FC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สังขาร</w:t>
                                  </w:r>
                                </w:p>
                              </w:txbxContent>
                            </v:textbox>
                          </v:shape>
                          <v:shape id="Text Box 56" o:spid="_x0000_s1052" type="#_x0000_t202" style="position:absolute;left:12652;top:9250;width:8611;height:3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vTcIA&#10;AADbAAAADwAAAGRycy9kb3ducmV2LnhtbESPQWsCMRSE74X+h/AKvdVsC8q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mO9NwgAAANsAAAAPAAAAAAAAAAAAAAAAAJgCAABkcnMvZG93&#10;bnJldi54bWxQSwUGAAAAAAQABAD1AAAAhwMAAAAA&#10;" fillcolor="white [3201]" strokeweight=".5pt">
                            <v:textbox>
                              <w:txbxContent>
                                <w:p w:rsidR="00CE247A" w:rsidRPr="00D50556" w:rsidRDefault="00CE247A" w:rsidP="00EF0FC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สังขารดับ</w:t>
                                  </w:r>
                                </w:p>
                              </w:txbxContent>
                            </v:textbox>
                          </v:shape>
                          <v:shape id="Text Box 57" o:spid="_x0000_s1053" type="#_x0000_t202" style="position:absolute;left:12652;top:13290;width:8611;height:32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K1sIA&#10;AADbAAAADwAAAGRycy9kb3ducmV2LnhtbESPQUsDMRSE74L/ITzBm80qtK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1ErWwgAAANsAAAAPAAAAAAAAAAAAAAAAAJgCAABkcnMvZG93&#10;bnJldi54bWxQSwUGAAAAAAQABAD1AAAAhwMAAAAA&#10;" fillcolor="white [3201]" strokeweight=".5pt">
                            <v:textbox>
                              <w:txbxContent>
                                <w:p w:rsidR="00CE247A" w:rsidRPr="00D50556" w:rsidRDefault="00CE247A" w:rsidP="00EF0FC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วิญญาณดับ</w:t>
                                  </w:r>
                                </w:p>
                              </w:txbxContent>
                            </v:textbox>
                          </v:shape>
                          <v:shape id="Text Box 58" o:spid="_x0000_s1054" type="#_x0000_t202" style="position:absolute;left:1807;top:13397;width:8534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vepL8A&#10;AADbAAAADwAAAGRycy9kb3ducmV2LnhtbERPTWsCMRC9F/ofwhR6q1kLlu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S96kvwAAANsAAAAPAAAAAAAAAAAAAAAAAJgCAABkcnMvZG93bnJl&#10;di54bWxQSwUGAAAAAAQABAD1AAAAhAMAAAAA&#10;" fillcolor="white [3201]" strokeweight=".5pt">
                            <v:textbox>
                              <w:txbxContent>
                                <w:p w:rsidR="00CE247A" w:rsidRPr="00D50556" w:rsidRDefault="00CE247A" w:rsidP="00EF0FC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วิญญาณ</w:t>
                                  </w:r>
                                </w:p>
                              </w:txbxContent>
                            </v:textbox>
                          </v:shape>
                          <v:shape id="Text Box 59" o:spid="_x0000_s1055" type="#_x0000_t202" style="position:absolute;left:1807;top:17437;width:8534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d7P8IA&#10;AADbAAAADwAAAGRycy9kb3ducmV2LnhtbESPQUsDMRSE74L/ITzBm80qK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B3s/wgAAANsAAAAPAAAAAAAAAAAAAAAAAJgCAABkcnMvZG93&#10;bnJldi54bWxQSwUGAAAAAAQABAD1AAAAhwMAAAAA&#10;" fillcolor="white [3201]" strokeweight=".5pt">
                            <v:textbox>
                              <w:txbxContent>
                                <w:p w:rsidR="00CE247A" w:rsidRPr="00D50556" w:rsidRDefault="00CE247A" w:rsidP="00EF0FC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นามรูป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noProof/>
                                      <w:sz w:val="24"/>
                                      <w:szCs w:val="32"/>
                                    </w:rPr>
                                    <w:drawing>
                                      <wp:inline distT="0" distB="0" distL="0" distR="0" wp14:anchorId="47DB8433" wp14:editId="4B6B6E52">
                                        <wp:extent cx="664210" cy="246875"/>
                                        <wp:effectExtent l="0" t="0" r="2540" b="1270"/>
                                        <wp:docPr id="72" name="Picture 7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64210" cy="2468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v:textbox>
                          </v:shape>
                          <v:shape id="Text Box 61" o:spid="_x0000_s1056" type="#_x0000_t202" style="position:absolute;left:12652;top:17437;width:8535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29hMEA&#10;AADbAAAADwAAAGRycy9kb3ducmV2LnhtbESPQWsCMRSE70L/Q3gFb5rVg2y3RrHFFqGn2tLzY/NM&#10;gpuXJYnr+u9NodDjMDPfMOvt6DsxUEwusILFvAJB3Abt2Cj4/nqb1SBSRtbYBSYFN0qw3TxM1tjo&#10;cOVPGo7ZiALh1KACm3PfSJlaSx7TPPTExTuF6DEXGY3UEa8F7ju5rKqV9Oi4LFjs6dVSez5evIL9&#10;i3kybY3R7mvt3DD+nD7Mu1LTx3H3DCLTmP/Df+2DVrBawO+X8gPk5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dvYTBAAAA2wAAAA8AAAAAAAAAAAAAAAAAmAIAAGRycy9kb3du&#10;cmV2LnhtbFBLBQYAAAAABAAEAPUAAACGAwAAAAA=&#10;" fillcolor="white [3201]" strokeweight=".5pt">
                            <v:textbox>
                              <w:txbxContent>
                                <w:p w:rsidR="00CE247A" w:rsidRPr="00D50556" w:rsidRDefault="00CE247A" w:rsidP="00EF0FC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นามรูปดับ</w:t>
                                  </w:r>
                                </w:p>
                              </w:txbxContent>
                            </v:textbox>
                          </v:shape>
                          <v:shape id="Text Box 62" o:spid="_x0000_s1057" type="#_x0000_t202" style="position:absolute;left:1741;top:25411;width:8534;height:3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8j88EA&#10;AADbAAAADwAAAGRycy9kb3ducmV2LnhtbESPQWsCMRSE74X+h/AKvdWsHmS7GkWLLYWequL5sXkm&#10;wc3LkqTr9t83BcHjMDPfMMv16DsxUEwusILppAJB3Abt2Cg4Ht5fahApI2vsApOCX0qwXj0+LLHR&#10;4crfNOyzEQXCqUEFNue+kTK1ljymSeiJi3cO0WMuMhqpI14L3HdyVlVz6dFxWbDY05ul9rL/8Qp2&#10;W/Nq2hqj3dXauWE8nb/Mh1LPT+NmASLTmO/hW/tTK5jP4P9L+QF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PI/PBAAAA2wAAAA8AAAAAAAAAAAAAAAAAmAIAAGRycy9kb3du&#10;cmV2LnhtbFBLBQYAAAAABAAEAPUAAACGAwAAAAA=&#10;" fillcolor="white [3201]" strokeweight=".5pt">
                            <v:textbox>
                              <w:txbxContent>
                                <w:p w:rsidR="00CE247A" w:rsidRPr="00D50556" w:rsidRDefault="00CE247A" w:rsidP="00EF0FC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ทุกข์เกิด</w:t>
                                  </w:r>
                                </w:p>
                              </w:txbxContent>
                            </v:textbox>
                          </v:shape>
                          <v:shape id="Text Box 63" o:spid="_x0000_s1058" type="#_x0000_t202" style="position:absolute;left:12652;top:25411;width:8535;height:3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OGaM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ZF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g4ZowgAAANsAAAAPAAAAAAAAAAAAAAAAAJgCAABkcnMvZG93&#10;bnJldi54bWxQSwUGAAAAAAQABAD1AAAAhwMAAAAA&#10;" fillcolor="white [3201]" strokeweight=".5pt">
                            <v:textbox>
                              <w:txbxContent>
                                <w:p w:rsidR="00CE247A" w:rsidRPr="00D50556" w:rsidRDefault="00CE247A" w:rsidP="00EF0FC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ทุกข์ดับ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73" o:spid="_x0000_s1059" style="position:absolute;width:55356;height:51289" coordsize="55356,51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        <v:shape id="Text Box 31" o:spid="_x0000_s1060" type="#_x0000_t202" style="position:absolute;left:37001;top:48165;width:10363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          <v:textbox>
                              <w:txbxContent>
                                <w:p w:rsidR="00CE247A" w:rsidRPr="004C4DE7" w:rsidRDefault="00CE247A" w:rsidP="00EF0FC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สัมมาสมาธิ</w:t>
                                  </w:r>
                                </w:p>
                              </w:txbxContent>
                            </v:textbox>
                          </v:shape>
                          <v:shape id="Text Box 34" o:spid="_x0000_s1061" type="#_x0000_t202" style="position:absolute;left:48803;top:45613;width:6553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kxAcIA&#10;AADbAAAADwAAAGRycy9kb3ducmV2LnhtbESPQUsDMRSE74L/ITzBm81qi6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2TEBwgAAANsAAAAPAAAAAAAAAAAAAAAAAJgCAABkcnMvZG93&#10;bnJldi54bWxQSwUGAAAAAAQABAD1AAAAhwMAAAAA&#10;" fillcolor="white [3201]" strokeweight=".5pt">
                            <v:textbox>
                              <w:txbxContent>
                                <w:p w:rsidR="00CE247A" w:rsidRPr="004C4DE7" w:rsidRDefault="00CE247A" w:rsidP="00EF0FC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สมาธิ</w:t>
                                  </w:r>
                                </w:p>
                              </w:txbxContent>
                            </v:textbox>
                          </v:shape>
                          <v:line id="Straight Connector 41" o:spid="_x0000_s1062" style="position:absolute;visibility:visible;mso-wrap-style:square" from="47314,45188" to="48762,47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Nk+MMAAADbAAAADwAAAGRycy9kb3ducmV2LnhtbESPQWsCMRSE74L/ITyhl6JZpRRZjSKC&#10;4qm0Koq3x+a5Wdy8LEnU1V/fFAoeh5n5hpnOW1uLG/lQOVYwHGQgiAunKy4V7Her/hhEiMgaa8ek&#10;4EEB5rNuZ4q5dnf+ods2liJBOOSowMTY5FKGwpDFMHANcfLOzluMSfpSao/3BLe1HGXZp7RYcVow&#10;2NDSUHHZXm2iLI7LsTFf64N/vtfXzZpHp++jUm+9djEBEamNr/B/e6MVfAzh70v6AXL2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zZPjDAAAA2wAAAA8AAAAAAAAAAAAA&#10;AAAAoQIAAGRycy9kb3ducmV2LnhtbFBLBQYAAAAABAAEAPkAAACRAwAAAAA=&#10;" strokecolor="black [3213]">
                            <v:stroke dashstyle="3 1"/>
                          </v:line>
                          <v:line id="Straight Connector 42" o:spid="_x0000_s1063" style="position:absolute;flip:x;visibility:visible;mso-wrap-style:square" from="47314,47102" to="48762,49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/9v8QAAADbAAAADwAAAGRycy9kb3ducmV2LnhtbESPQWvCQBSE74X+h+UVequbBrESXUNr&#10;ENtLQVs8P7LPZDH7Ns2uSfz3XUHwOMzMN8wyH20jeuq8cazgdZKAIC6dNlwp+P3ZvMxB+ICssXFM&#10;Ci7kIV89Piwx027gHfX7UIkIYZ+hgjqENpPSlzVZ9BPXEkfv6DqLIcqukrrDIcJtI9MkmUmLhuNC&#10;jS2taypP+7NVMCuLbWEu848hMW/bv/TwXdgvUur5aXxfgAg0hnv41v7UCqYpXL/EHyB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v/2/xAAAANsAAAAPAAAAAAAAAAAA&#10;AAAAAKECAABkcnMvZG93bnJldi54bWxQSwUGAAAAAAQABAD5AAAAkgMAAAAA&#10;" strokecolor="black [3213]">
                            <v:stroke dashstyle="3 1"/>
                          </v:line>
                          <v:group id="Group 70" o:spid="_x0000_s1064" style="position:absolute;width:55351;height:47096" coordsize="55351,47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        <v:shape id="Text Box 1" o:spid="_x0000_s1065" type="#_x0000_t202" style="position:absolute;left:19917;width:11735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omhb4A&#10;AADaAAAADwAAAGRycy9kb3ducmV2LnhtbERPTWsCMRC9F/ofwgjeatYeZF2NosWWQk9q6XnYjElw&#10;M1mSdN3++0Yo9DQ83uest6PvxEAxucAK5rMKBHEbtGOj4PP8+lSDSBlZYxeYFPxQgu3m8WGNjQ43&#10;PtJwykaUEE4NKrA5942UqbXkMc1CT1y4S4gec4HRSB3xVsJ9J5+raiE9Oi4NFnt6sdReT99ewWFv&#10;lqatMdpDrZ0bxq/Lh3lTajoZdysQmcb8L/5zv+syH+6v3K/c/A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rKJoW+AAAA2gAAAA8AAAAAAAAAAAAAAAAAmAIAAGRycy9kb3ducmV2&#10;LnhtbFBLBQYAAAAABAAEAPUAAACDAwAAAAA=&#10;" fillcolor="white [3201]" strokeweight=".5pt">
                              <v:textbox>
                                <w:txbxContent>
                                  <w:p w:rsidR="00CE247A" w:rsidRPr="004C4DE7" w:rsidRDefault="00CE247A" w:rsidP="00EF0FCE">
                                    <w:pPr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</w:rPr>
                                    </w:pPr>
                                    <w:r w:rsidRPr="004C4DE7"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  <w:cs/>
                                      </w:rPr>
                                      <w:t>หลักพุทธปรัชญา</w:t>
                                    </w:r>
                                  </w:p>
                                </w:txbxContent>
                              </v:textbox>
                            </v:shape>
                            <v:shape id="Text Box 2" o:spid="_x0000_s1066" type="#_x0000_t202" style="position:absolute;left:19917;top:4436;width:11735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          <v:textbox>
                                <w:txbxContent>
                                  <w:p w:rsidR="00CE247A" w:rsidRPr="004C4DE7" w:rsidRDefault="00CE247A" w:rsidP="00EF0FCE">
                                    <w:pPr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>อริยสัจ ๔</w:t>
                                    </w:r>
                                  </w:p>
                                </w:txbxContent>
                              </v:textbox>
                            </v:shape>
                            <v:line id="Straight Connector 3" o:spid="_x0000_s1067" style="position:absolute;visibility:visible;mso-wrap-style:square" from="25802,3078" to="25802,4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begsQAAADaAAAADwAAAGRycy9kb3ducmV2LnhtbESPT2vCQBTE7wW/w/IEb3WjUiPRVYIg&#10;9M+pVvH6yD6TaPZt2N3G1E/vFgo9DjPzG2a16U0jOnK+tqxgMk5AEBdW11wqOHztnhcgfEDW2Fgm&#10;BT/kYbMePK0w0/bGn9TtQykihH2GCqoQ2kxKX1Rk0I9tSxy9s3UGQ5SulNrhLcJNI6dJMpcGa44L&#10;Fba0rai47r+NgkXxfnF5mr9NXo5teu+mH/PdKVVqNOzzJYhAffgP/7VftYIZ/F6JN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Nt6CxAAAANoAAAAPAAAAAAAAAAAA&#10;AAAAAKECAABkcnMvZG93bnJldi54bWxQSwUGAAAAAAQABAD5AAAAkgMAAAAA&#10;" strokecolor="black [3213]"/>
                            <v:shape id="Text Box 4" o:spid="_x0000_s1068" type="#_x0000_t202" style="position:absolute;left:181;top:9687;width:8229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          <v:textbox>
                                <w:txbxContent>
                                  <w:p w:rsidR="00CE247A" w:rsidRPr="004C4DE7" w:rsidRDefault="00CE247A" w:rsidP="00EF0FCE">
                                    <w:pPr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>ทุกข์</w:t>
                                    </w:r>
                                  </w:p>
                                </w:txbxContent>
                              </v:textbox>
                            </v:shape>
                            <v:shape id="Text Box 5" o:spid="_x0000_s1069" type="#_x0000_t202" style="position:absolute;left:10864;top:9687;width:10363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EghsEA&#10;AADaAAAADwAAAGRycy9kb3ducmV2LnhtbESPQWsCMRSE74X+h/AKvdVsC5V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xIIbBAAAA2gAAAA8AAAAAAAAAAAAAAAAAmAIAAGRycy9kb3du&#10;cmV2LnhtbFBLBQYAAAAABAAEAPUAAACGAwAAAAA=&#10;" fillcolor="white [3201]" strokeweight=".5pt">
                              <v:textbox>
                                <w:txbxContent>
                                  <w:p w:rsidR="00CE247A" w:rsidRPr="004C4DE7" w:rsidRDefault="00CE247A" w:rsidP="00EF0FCE">
                                    <w:pPr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>ทุกขสมุทัย</w:t>
                                    </w:r>
                                  </w:p>
                                </w:txbxContent>
                              </v:textbox>
                            </v:shape>
                            <v:shape id="Text Box 6" o:spid="_x0000_s1070" type="#_x0000_t202" style="position:absolute;left:23357;top:9687;width:10592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+8cAA&#10;AADaAAAADwAAAGRycy9kb3ducmV2LnhtbESPQWsCMRSE74X+h/AEbzVrD7JdjaLFlkJP1dLzY/NM&#10;gpuXJUnX9d83BcHjMDPfMKvN6DsxUEwusIL5rAJB3Abt2Cj4Pr491SBSRtbYBSYFV0qwWT8+rLDR&#10;4cJfNByyEQXCqUEFNue+kTK1ljymWeiJi3cK0WMuMhqpI14K3HfyuaoW0qPjsmCxp1dL7fnw6xXs&#10;d+bFtDVGu6+1c8P4c/o070pNJ+N2CSLTmO/hW/tDK1jA/5VyA+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SO+8cAAAADaAAAADwAAAAAAAAAAAAAAAACYAgAAZHJzL2Rvd25y&#10;ZXYueG1sUEsFBgAAAAAEAAQA9QAAAIUDAAAAAA==&#10;" fillcolor="white [3201]" strokeweight=".5pt">
                              <v:textbox>
                                <w:txbxContent>
                                  <w:p w:rsidR="00CE247A" w:rsidRPr="004C4DE7" w:rsidRDefault="00CE247A" w:rsidP="00EF0FCE">
                                    <w:pPr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>ทุกขนิโรธ</w:t>
                                    </w:r>
                                  </w:p>
                                </w:txbxContent>
                              </v:textbox>
                            </v:shape>
                            <v:shape id="Text Box 7" o:spid="_x0000_s1071" type="#_x0000_t202" style="position:absolute;left:36935;top:9687;width:14423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          <v:textbox>
                                <w:txbxContent>
                                  <w:p w:rsidR="00CE247A" w:rsidRPr="004C4DE7" w:rsidRDefault="00CE247A" w:rsidP="00EF0FCE">
                                    <w:pPr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>ทุกขนิโรธคามินีปฏิปทา</w:t>
                                    </w:r>
                                  </w:p>
                                </w:txbxContent>
                              </v:textbox>
                            </v:shape>
                            <v:line id="Straight Connector 8" o:spid="_x0000_s1072" style="position:absolute;visibility:visible;mso-wrap-style:square" from="25802,7604" to="25802,97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M88MAAADaAAAADwAAAGRycy9kb3ducmV2LnhtbESPT2vCQBTE7wW/w/IEb3WjoJHoKkEQ&#10;qj3VP3h9ZJ9JNPs27G5j2k/fLRR6HGZ+M8xq05tGdOR8bVnBZJyAIC6srrlUcD7tXhcgfEDW2Fgm&#10;BV/kYbMevKww0/bJH9QdQyliCfsMFVQhtJmUvqjIoB/bljh6N+sMhihdKbXDZyw3jZwmyVwarDku&#10;VNjStqLicfw0ChbF4e7yNN9PZpc2/e6m7/PdNVVqNOzzJYhAffgP/9FvOnLweyXeAL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STPPDAAAA2gAAAA8AAAAAAAAAAAAA&#10;AAAAoQIAAGRycy9kb3ducmV2LnhtbFBLBQYAAAAABAAEAPkAAACRAwAAAAA=&#10;" strokecolor="black [3213]"/>
                            <v:line id="Straight Connector 9" o:spid="_x0000_s1073" style="position:absolute;visibility:visible;mso-wrap-style:square" from="8419,10954" to="10934,10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paMQAAADaAAAADwAAAGRycy9kb3ducmV2LnhtbESPQWvCQBSE70L/w/IKvelGQaOpqwRB&#10;sPVUbfH6yL4mabNvw+4aU3+9KxQ8DjPzDbNc96YRHTlfW1YwHiUgiAuray4VfB63wzkIH5A1NpZJ&#10;wR95WK+eBkvMtL3wB3WHUIoIYZ+hgiqENpPSFxUZ9CPbEkfv2zqDIUpXSu3wEuGmkZMkmUmDNceF&#10;ClvaVFT8Hs5Gwbx4/3F5mr+Np19teu0m+9n2lCr18tznryAC9eER/m/vtIIF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uloxAAAANoAAAAPAAAAAAAAAAAA&#10;AAAAAKECAABkcnMvZG93bnJldi54bWxQSwUGAAAAAAQABAD5AAAAkgMAAAAA&#10;" strokecolor="black [3213]"/>
                            <v:line id="Straight Connector 10" o:spid="_x0000_s1074" style="position:absolute;visibility:visible;mso-wrap-style:square" from="21275,11135" to="23333,11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uFOM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tDL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uFOMUAAADbAAAADwAAAAAAAAAA&#10;AAAAAAChAgAAZHJzL2Rvd25yZXYueG1sUEsFBgAAAAAEAAQA+QAAAJMDAAAAAA==&#10;" strokecolor="black [3213]"/>
                            <v:line id="Straight Connector 11" o:spid="_x0000_s1075" style="position:absolute;visibility:visible;mso-wrap-style:square" from="33950,11135" to="36998,11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cgo8MAAADbAAAADwAAAGRycy9kb3ducmV2LnhtbERPS2vCQBC+C/6HZQq96SZCTUhdJQhC&#10;W0/1Qa9Ddpqkzc6G3W1M++vdguBtPr7nrDaj6cRAzreWFaTzBARxZXXLtYLTcTfLQfiArLGzTAp+&#10;ycNmPZ2ssND2wu80HEItYgj7AhU0IfSFlL5qyKCf2544cp/WGQwRulpqh5cYbjq5SJKlNNhybGiw&#10;p21D1ffhxyjIq7cvV2bla/p07rO/YbFf7j4ypR4fxvIZRKAx3MU394uO81P4/yUe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HIKPDAAAA2wAAAA8AAAAAAAAAAAAA&#10;AAAAoQIAAGRycy9kb3ducmV2LnhtbFBLBQYAAAAABAAEAPkAAACRAwAAAAA=&#10;" strokecolor="black [3213]"/>
                            <v:shape id="Text Box 12" o:spid="_x0000_s1076" type="#_x0000_t202" style="position:absolute;left:17292;top:15390;width:10591;height:3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          <v:textbox>
                                <w:txbxContent>
                                  <w:p w:rsidR="00CE247A" w:rsidRPr="004C4DE7" w:rsidRDefault="00CE247A" w:rsidP="00EF0FCE">
                                    <w:pPr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>ปฏิจจสมุปบาท</w:t>
                                    </w:r>
                                  </w:p>
                                </w:txbxContent>
                              </v:textbox>
                            </v:shape>
                            <v:line id="Straight Connector 13" o:spid="_x0000_s1077" style="position:absolute;flip:x;visibility:visible;mso-wrap-style:square" from="22362,12855" to="28381,153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B3OcEAAADbAAAADwAAAGRycy9kb3ducmV2LnhtbERPTWvCQBC9C/0PyxS86aYKKtFVaoOo&#10;F8G0eB6y02RpdjZmtyb+e7dQ8DaP9zmrTW9rcaPWG8cK3sYJCOLCacOlgq/P3WgBwgdkjbVjUnAn&#10;D5v1y2CFqXYdn+mWh1LEEPYpKqhCaFIpfVGRRT92DXHkvl1rMUTYllK32MVwW8tJksykRcOxocKG&#10;PioqfvJfq2BWZPvM3BfbLjHz/XVyOWX2SEoNX/v3JYhAfXiK/90HHedP4e+XeIB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QHc5wQAAANsAAAAPAAAAAAAAAAAAAAAA&#10;AKECAABkcnMvZG93bnJldi54bWxQSwUGAAAAAAQABAD5AAAAjwMAAAAA&#10;" strokecolor="black [3213]">
                              <v:stroke dashstyle="3 1"/>
                            </v:line>
                            <v:line id="Straight Connector 14" o:spid="_x0000_s1078" style="position:absolute;visibility:visible;mso-wrap-style:square" from="16748,12855" to="22387,153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fofcUAAADbAAAADwAAAGRycy9kb3ducmV2LnhtbESPzWrDMBCE74W+g9hCL6GRG0IIbmQT&#10;Ag05lfzR0NtibS1Ta2UkOXH79FEg0NsuM/Pt7KIcbCvO5EPjWMHrOANBXDndcK3geHh/mYMIEVlj&#10;65gU/FKAsnh8WGCu3YV3dN7HWiQIhxwVmBi7XMpQGbIYxq4jTtq38xZjWn0ttcdLgttWTrJsJi02&#10;nC4Y7GhlqPrZ9zZRlqfV3JiP9af/G7X9Zs2Tr+1JqeenYfkGItIQ/8339Ean+lO4/ZIGk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3fofcUAAADbAAAADwAAAAAAAAAA&#10;AAAAAAChAgAAZHJzL2Rvd25yZXYueG1sUEsFBgAAAAAEAAQA+QAAAJMDAAAAAA==&#10;" strokecolor="black [3213]">
                              <v:stroke dashstyle="3 1"/>
                            </v:line>
                            <v:shape id="Text Box 16" o:spid="_x0000_s1079" type="#_x0000_t202" style="position:absolute;left:23539;top:20279;width:10363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          <v:textbox>
                                <w:txbxContent>
                                  <w:p w:rsidR="00CE247A" w:rsidRPr="004C4DE7" w:rsidRDefault="00CE247A" w:rsidP="00EF0FCE">
                                    <w:pPr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>นิโรธวาร</w:t>
                                    </w:r>
                                  </w:p>
                                </w:txbxContent>
                              </v:textbox>
                            </v:shape>
                            <v:line id="Straight Connector 17" o:spid="_x0000_s1080" style="position:absolute;flip:x;visibility:visible;mso-wrap-style:square" from="16024,18469" to="22425,20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U/vcEAAADbAAAADwAAAGRycy9kb3ducmV2LnhtbERPzWoCMRC+C75DGMGbZi3W2q1RqlAo&#10;XqTqAwyb6WbpZrImUdd9+kYQvM3H9zuLVWtrcSEfKscKJuMMBHHhdMWlguPhazQHESKyxtoxKbhR&#10;gNWy31tgrt2Vf+iyj6VIIRxyVGBibHIpQ2HIYhi7hjhxv85bjAn6UmqP1xRua/mSZTNpseLUYLCh&#10;jaHib3+2CuouHrv39cZ02Wl607vdzPnXrVLDQfv5ASJSG5/ih/tbp/lvcP8lHS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1T+9wQAAANsAAAAPAAAAAAAAAAAAAAAA&#10;AKECAABkcnMvZG93bnJldi54bWxQSwUGAAAAAAQABAD5AAAAjwMAAAAA&#10;" strokecolor="black [3213]"/>
                            <v:line id="Straight Connector 18" o:spid="_x0000_s1081" style="position:absolute;visibility:visible;mso-wrap-style:square" from="22362,18469" to="28381,20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2JPs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sDK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D2JPsUAAADbAAAADwAAAAAAAAAA&#10;AAAAAAChAgAAZHJzL2Rvd25yZXYueG1sUEsFBgAAAAAEAAQA+QAAAJMDAAAAAA==&#10;" strokecolor="black [3213]"/>
                            <v:shape id="Text Box 19" o:spid="_x0000_s1082" type="#_x0000_t202" style="position:absolute;top:15390;width:8382;height:3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3C/78A&#10;AADbAAAADwAAAGRycy9kb3ducmV2LnhtbERPTWsCMRC9F/ofwgjeatYeZF2NosWWQk9q6XnYjElw&#10;M1mSdN3++6ZQ8DaP9znr7eg7MVBMLrCC+awCQdwG7dgo+Dy/PtUgUkbW2AUmBT+UYLt5fFhjo8ON&#10;jzScshElhFODCmzOfSNlai15TLPQExfuEqLHXGA0Uke8lXDfyeeqWkiPjkuDxZ5eLLXX07dXcNib&#10;pWlrjPZQa+eG8evyYd6Umk7G3QpEpjHfxf/ud13mL+Hvl3KA3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2bcL/vwAAANsAAAAPAAAAAAAAAAAAAAAAAJgCAABkcnMvZG93bnJl&#10;di54bWxQSwUGAAAAAAQABAD1AAAAhAMAAAAA&#10;" fillcolor="white [3201]" strokeweight=".5pt">
                              <v:textbox>
                                <w:txbxContent>
                                  <w:p w:rsidR="00CE247A" w:rsidRPr="004C4DE7" w:rsidRDefault="00CE247A" w:rsidP="00EF0FCE">
                                    <w:pPr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>ไตรลักษณ์</w:t>
                                    </w:r>
                                  </w:p>
                                </w:txbxContent>
                              </v:textbox>
                            </v:shape>
                            <v:line id="Straight Connector 21" o:spid="_x0000_s1083" style="position:absolute;visibility:visible;mso-wrap-style:square" from="8419,16839" to="17335,168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Ad0cQAAADbAAAADwAAAGRycy9kb3ducmV2LnhtbESPwWrDMBBE74H+g9hCL6GWk4NbnCih&#10;FAqFnOo09LqV1paJtTKW6jj9+igQyHGYmTfMeju5Tow0hNazgkWWgyDW3rTcKPjefzy/gggR2WDn&#10;mRScKcB28zBbY2n8ib9orGIjEoRDiQpsjH0pZdCWHIbM98TJq/3gMCY5NNIMeEpw18llnhfSYctp&#10;wWJP75b0sfpzCnbFS4W/e334Oc/laHdU6/+iVurpcXpbgYg0xXv41v40CpYLuH5JP0BuL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EB3RxAAAANsAAAAPAAAAAAAAAAAA&#10;AAAAAKECAABkcnMvZG93bnJldi54bWxQSwUGAAAAAAQABAD5AAAAkgMAAAAA&#10;" strokecolor="black [3213]">
                              <v:stroke dashstyle="dash"/>
                            </v:line>
                            <v:shape id="Text Box 22" o:spid="_x0000_s1084" type="#_x0000_t202" style="position:absolute;left:36938;top:15390;width:10363;height:3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WaM8IA&#10;AADbAAAADwAAAGRycy9kb3ducmV2LnhtbESPQUsDMRSE74L/ITzBm826B9lum5ZWqgie2ornx+Y1&#10;Cd28LEncrv/eCIUeh5n5hlmuJ9+LkWJygRU8zyoQxF3Qjo2Cr+PbUwMiZWSNfWBS8EsJ1qv7uyW2&#10;Olx4T+MhG1EgnFpUYHMeWilTZ8ljmoWBuHinED3mIqOROuKlwH0v66p6kR4dlwWLA71a6s6HH69g&#10;tzVz0zUY7a7Rzo3T9+nTvCv1+DBtFiAyTfkWvrY/tIK6hv8v5QfI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pZozwgAAANsAAAAPAAAAAAAAAAAAAAAAAJgCAABkcnMvZG93&#10;bnJldi54bWxQSwUGAAAAAAQABAD1AAAAhwMAAAAA&#10;" fillcolor="white [3201]" strokeweight=".5pt">
                              <v:textbox>
                                <w:txbxContent>
                                  <w:p w:rsidR="00CE247A" w:rsidRPr="004C4DE7" w:rsidRDefault="00CE247A" w:rsidP="00EF0FCE">
                                    <w:pPr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>มรรคมีองค์ ๘</w:t>
                                    </w:r>
                                  </w:p>
                                </w:txbxContent>
                              </v:textbox>
                            </v:shape>
                            <v:line id="Straight Connector 23" o:spid="_x0000_s1085" style="position:absolute;visibility:visible;mso-wrap-style:square" from="41193,12855" to="41193,153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            <v:shape id="Text Box 24" o:spid="_x0000_s1086" type="#_x0000_t202" style="position:absolute;left:36938;top:19555;width:10363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Cn3MIA&#10;AADbAAAADwAAAGRycy9kb3ducmV2LnhtbESPQWsCMRSE74X+h/AK3mq2IrKuRmmLLQVP1dLzY/NM&#10;gpuXJUnX7b9vBKHHYWa+Ydbb0XdioJhcYAVP0woEcRu0Y6Pg6/j2WINIGVljF5gU/FKC7eb+bo2N&#10;Dhf+pOGQjSgQTg0qsDn3jZSpteQxTUNPXLxTiB5zkdFIHfFS4L6Ts6paSI+Oy4LFnl4ttefDj1ew&#10;ezFL09YY7a7Wzg3j92lv3pWaPIzPKxCZxvwfvrU/tILZH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AKfcwgAAANsAAAAPAAAAAAAAAAAAAAAAAJgCAABkcnMvZG93&#10;bnJldi54bWxQSwUGAAAAAAQABAD1AAAAhwMAAAAA&#10;" fillcolor="white [3201]" strokeweight=".5pt">
                              <v:textbox>
                                <w:txbxContent>
                                  <w:p w:rsidR="00CE247A" w:rsidRPr="004C4DE7" w:rsidRDefault="00CE247A" w:rsidP="00EF0FCE">
                                    <w:pPr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>สัมมาทิฏฐิ</w:t>
                                    </w:r>
                                  </w:p>
                                </w:txbxContent>
                              </v:textbox>
                            </v:shape>
                            <v:shape id="Text Box 32" o:spid="_x0000_s1087" type="#_x0000_t202" style="position:absolute;left:48798;top:21728;width:6553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            <v:textbox>
                                <w:txbxContent>
                                  <w:p w:rsidR="00CE247A" w:rsidRPr="004C4DE7" w:rsidRDefault="00CE247A" w:rsidP="00EF0FCE">
                                    <w:pPr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>ปัญญา</w:t>
                                    </w:r>
                                  </w:p>
                                </w:txbxContent>
                              </v:textbox>
                            </v:shape>
                            <v:line id="Straight Connector 35" o:spid="_x0000_s1088" style="position:absolute;visibility:visible;mso-wrap-style:square" from="47349,21004" to="48797,23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4RhsQAAADbAAAADwAAAGRycy9kb3ducmV2LnhtbESPQWsCMRSE74L/IbxCL6JZLYpsjSJC&#10;xZNYLRVvj83rZunmZUmirv31piB4HGbmG2a2aG0tLuRD5VjBcJCBIC6crrhU8HX46E9BhIissXZM&#10;Cm4UYDHvdmaYa3flT7rsYykShEOOCkyMTS5lKAxZDAPXECfvx3mLMUlfSu3xmuC2lqMsm0iLFacF&#10;gw2tDBW/+7NNlOVxNTVmu/72f736vFnz6LQ7KvX60i7fQURq4zP8aG+0grcx/H9JP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jhGGxAAAANsAAAAPAAAAAAAAAAAA&#10;AAAAAKECAABkcnMvZG93bnJldi54bWxQSwUGAAAAAAQABAD5AAAAkgMAAAAA&#10;" strokecolor="black [3213]">
                              <v:stroke dashstyle="3 1"/>
                            </v:line>
                            <v:line id="Straight Connector 36" o:spid="_x0000_s1089" style="position:absolute;flip:x;visibility:visible;mso-wrap-style:square" from="47349,23448" to="48797,25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KIwcMAAADbAAAADwAAAGRycy9kb3ducmV2LnhtbESPQWvCQBSE7wX/w/IEb3WjhVSiq2hD&#10;US+Fqnh+ZJ/JYvZtzG5N/PduodDjMDPfMItVb2txp9Ybxwom4wQEceG04VLB6fj5OgPhA7LG2jEp&#10;eJCH1XLwssBMu46/6X4IpYgQ9hkqqEJoMil9UZFFP3YNcfQurrUYomxLqVvsItzWcpokqbRoOC5U&#10;2NBHRcX18GMVpEW+zc1jtukS8769Tc9fud2TUqNhv56DCNSH//Bfe6cVvKXw+yX+ALl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+CiMHDAAAA2wAAAA8AAAAAAAAAAAAA&#10;AAAAoQIAAGRycy9kb3ducmV2LnhtbFBLBQYAAAAABAAEAPkAAACRAwAAAAA=&#10;" strokecolor="black [3213]">
                              <v:stroke dashstyle="3 1"/>
                            </v:line>
                            <v:shape id="Text Box 43" o:spid="_x0000_s1090" type="#_x0000_t202" style="position:absolute;left:181;top:20279;width:8382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baCMIA&#10;AADbAAAADwAAAGRycy9kb3ducmV2LnhtbESPQUsDMRSE74L/ITzBm81qi6zbpkWlFsFTW+n5sXlN&#10;gpuXJUm36783QqHHYWa+YRar0XdioJhcYAWPkwoEcRu0Y6Pge//xUINIGVljF5gU/FKC1fL2ZoGN&#10;Dmfe0rDLRhQIpwYV2Jz7RsrUWvKYJqEnLt4xRI+5yGikjngucN/Jp6p6lh4dlwWLPb1ban92J69g&#10;/WZeTFtjtOtaOzeMh+OX2Sh1fze+zkFkGvM1fGl/agWzK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NtoIwgAAANsAAAAPAAAAAAAAAAAAAAAAAJgCAABkcnMvZG93&#10;bnJldi54bWxQSwUGAAAAAAQABAD1AAAAhwMAAAAA&#10;" fillcolor="white [3201]" strokeweight=".5pt">
                              <v:textbox>
                                <w:txbxContent>
                                  <w:p w:rsidR="00CE247A" w:rsidRPr="004C4DE7" w:rsidRDefault="00CE247A" w:rsidP="00EF0FCE">
                                    <w:pPr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>อนิจจัง</w:t>
                                    </w:r>
                                  </w:p>
                                </w:txbxContent>
                              </v:textbox>
                            </v:shape>
                            <v:shape id="Text Box 44" o:spid="_x0000_s1091" type="#_x0000_t202" style="position:absolute;top:25259;width:8382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9CfMIA&#10;AADbAAAADwAAAGRycy9kb3ducmV2LnhtbESPQWsCMRSE74X+h/AK3mq2R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30J8wgAAANsAAAAPAAAAAAAAAAAAAAAAAJgCAABkcnMvZG93&#10;bnJldi54bWxQSwUGAAAAAAQABAD1AAAAhwMAAAAA&#10;" fillcolor="white [3201]" strokeweight=".5pt">
                              <v:textbox>
                                <w:txbxContent>
                                  <w:p w:rsidR="00CE247A" w:rsidRPr="004C4DE7" w:rsidRDefault="00CE247A" w:rsidP="00EF0FCE">
                                    <w:pPr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>ทุกขัง</w:t>
                                    </w:r>
                                  </w:p>
                                </w:txbxContent>
                              </v:textbox>
                            </v:shape>
                            <v:shape id="Text Box 45" o:spid="_x0000_s1092" type="#_x0000_t202" style="position:absolute;top:30329;width:8382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Pn58IA&#10;AADbAAAADwAAAGRycy9kb3ducmV2LnhtbESPQUsDMRSE74L/ITzBm80qr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k+fnwgAAANsAAAAPAAAAAAAAAAAAAAAAAJgCAABkcnMvZG93&#10;bnJldi54bWxQSwUGAAAAAAQABAD1AAAAhwMAAAAA&#10;" fillcolor="white [3201]" strokeweight=".5pt">
                              <v:textbox>
                                <w:txbxContent>
                                  <w:p w:rsidR="00CE247A" w:rsidRPr="004C4DE7" w:rsidRDefault="00CE247A" w:rsidP="00EF0FCE">
                                    <w:pPr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>อนัตตา</w:t>
                                    </w:r>
                                  </w:p>
                                </w:txbxContent>
                              </v:textbox>
                            </v:shape>
                            <v:line id="Straight Connector 46" o:spid="_x0000_s1093" style="position:absolute;visibility:visible;mso-wrap-style:square" from="4074,18469" to="4074,20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KfjsIAAADbAAAADwAAAGRycy9kb3ducmV2LnhtbESPQWsCMRSE74L/ITyhN81q62K3RpHS&#10;UrGnar0/Nq+7i5uXNUk1/nsjCB6HmfmGmS+jacWJnG8sKxiPMhDEpdUNVwp+d5/DGQgfkDW2lknB&#10;hTwsF/3eHAttz/xDp22oRIKwL1BBHUJXSOnLmgz6ke2Ik/dnncGQpKukdnhOcNPKSZbl0mDDaaHG&#10;jt5rKg/bf5Mo4/3RyK/DK+437tt9POdxGo9KPQ3i6g1EoBge4Xt7rRW85HD7kn6AX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RKfjsIAAADbAAAADwAAAAAAAAAAAAAA&#10;AAChAgAAZHJzL2Rvd25yZXYueG1sUEsFBgAAAAAEAAQA+QAAAJADAAAAAA==&#10;" strokecolor="black [3040]"/>
                            <v:line id="Straight Connector 47" o:spid="_x0000_s1094" style="position:absolute;visibility:visible;mso-wrap-style:square" from="4074,23448" to="4074,25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46FcIAAADbAAAADwAAAGRycy9kb3ducmV2LnhtbESPW2sCMRSE3wv9D+EU+laz2npbjSKl&#10;paJP3t4Pm+Pu4uZkTVJN/30jCD4OM/MNM51H04gLOV9bVtDtZCCIC6trLhXsd99vIxA+IGtsLJOC&#10;P/Iwnz0/TTHX9sobumxDKRKEfY4KqhDaXEpfVGTQd2xLnLyjdQZDkq6U2uE1wU0je1k2kAZrTgsV&#10;tvRZUXHa/ppE6R7ORv6cxnhYubX7eh/Efjwr9foSFxMQgWJ4hO/tpVbwMYTbl/QD5O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46FcIAAADbAAAADwAAAAAAAAAAAAAA&#10;AAChAgAAZHJzL2Rvd25yZXYueG1sUEsFBgAAAAAEAAQA+QAAAJADAAAAAA==&#10;" strokecolor="black [3040]"/>
                            <v:line id="Straight Connector 48" o:spid="_x0000_s1095" style="position:absolute;visibility:visible;mso-wrap-style:square" from="4074,28427" to="4074,30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GuZ8MAAADbAAAADwAAAGRycy9kb3ducmV2LnhtbESPTU/DMAyG70j8h8hI3Fg6PirWLZ0Q&#10;AoG2E4Pdrca0VRunS8IW/j0+TOJovX4f+1mtsxvVkULsPRuYzwpQxI23PbcGvj5fbx5BxYRscfRM&#10;Bn4pwrq+vFhhZf2JP+i4S60SCMcKDXQpTZXWsenIYZz5iViybx8cJhlDq23Ak8DdqG+LotQOe5YL&#10;HU703FEz7H6cUOb7g9NvwwL3m7ANL3dlfsgHY66v8tMSVKKc/pfP7Xdr4F6eFRfxAF3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BrmfDAAAA2wAAAA8AAAAAAAAAAAAA&#10;AAAAoQIAAGRycy9kb3ducmV2LnhtbFBLBQYAAAAABAAEAPkAAACRAwAAAAA=&#10;" strokecolor="black [3040]"/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Straight Arrow Connector 53" o:spid="_x0000_s1096" type="#_x0000_t32" style="position:absolute;left:21275;top:23357;width:0;height:218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8xXBcMAAADbAAAADwAAAGRycy9kb3ducmV2LnhtbESPT4vCMBTE7wt+h/AEb9tURXG7jSJC&#10;wYN78B97fTRv22LzUptY67ffCILHYWZ+w6Sr3tSio9ZVlhWMoxgEcW51xYWC0zH7XIBwHlljbZkU&#10;PMjBajn4SDHR9s576g6+EAHCLkEFpfdNIqXLSzLoItsQB+/PtgZ9kG0hdYv3ADe1nMTxXBqsOCyU&#10;2NCmpPxyuBkFsZtn183x8tOdCr/f/cps+/g6KzUa9utvEJ56/w6/2lutYDaF55fw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MVwXDAAAA2wAAAA8AAAAAAAAAAAAA&#10;AAAAoQIAAGRycy9kb3ducmV2LnhtbFBLBQYAAAAABAAEAPkAAACRAwAAAAA=&#10;" strokecolor="black [3040]">
                              <v:stroke endarrow="open"/>
                            </v:shape>
                            <v:shape id="Straight Arrow Connector 54" o:spid="_x0000_s1097" type="#_x0000_t32" style="position:absolute;left:23539;top:23357;width:76;height:218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XPccMAAADbAAAADwAAAGRycy9kb3ducmV2LnhtbESPT4vCMBTE7wt+h/AEb9tUUXG7jSJC&#10;wYN78B97fTRv22LzUptY67ffCILHYWZ+w6Sr3tSio9ZVlhWMoxgEcW51xYWC0zH7XIBwHlljbZkU&#10;PMjBajn4SDHR9s576g6+EAHCLkEFpfdNIqXLSzLoItsQB+/PtgZ9kG0hdYv3ADe1nMTxXBqsOCyU&#10;2NCmpPxyuBkFsZtn183x8tOdCr/f/cps+/g6KzUa9utvEJ56/w6/2lutYDaF55fw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lz3HDAAAA2wAAAA8AAAAAAAAAAAAA&#10;AAAAoQIAAGRycy9kb3ducmV2LnhtbFBLBQYAAAAABAAEAPkAAACRAwAAAAA=&#10;" strokecolor="black [3040]">
                              <v:stroke endarrow="open"/>
                            </v:shape>
                            <v:line id="Straight Connector 65" o:spid="_x0000_s1098" style="position:absolute;flip:y;visibility:visible;mso-wrap-style:square" from="11678,26979" to="11678,47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Dysr0AAADbAAAADwAAAGRycy9kb3ducmV2LnhtbESPzQrCMBCE74LvEFbwpqmKItUoKgiC&#10;F/8eYGm2TbHZlCZqfXsjCB6HmfmGWa5bW4knNb50rGA0TEAQZ06XXCi4XfeDOQgfkDVWjknBmzys&#10;V93OElPtXnym5yUUIkLYp6jAhFCnUvrMkEU/dDVx9HLXWAxRNoXUDb4i3FZynCQzabHkuGCwpp2h&#10;7H55WAWn7fWGrT9MMvdwuc2PhSn5pFS/124WIAK14R/+tQ9awWwK3y/xB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Xg8rK9AAAA2wAAAA8AAAAAAAAAAAAAAAAAoQIA&#10;AGRycy9kb3ducmV2LnhtbFBLBQYAAAAABAAEAPkAAACLAwAAAAA=&#10;" strokecolor="black [3040]">
                              <v:stroke dashstyle="dash"/>
                            </v:line>
                            <v:shape id="Straight Arrow Connector 66" o:spid="_x0000_s1099" type="#_x0000_t32" style="position:absolute;left:11678;top:26888;width:10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VW1sYAAADbAAAADwAAAGRycy9kb3ducmV2LnhtbESP3WrCQBSE74W+w3IK3unGKiHGrCIF&#10;wbaUolXUu0P25AezZ0N2q+nbdwuFXg4z8w2TrXrTiBt1rrasYDKOQBDnVtdcKjh8bkYJCOeRNTaW&#10;ScE3OVgtHwYZptreeUe3vS9FgLBLUUHlfZtK6fKKDLqxbYmDV9jOoA+yK6Xu8B7gppFPURRLgzWH&#10;hQpbeq4ov+6/jILLa3xMzq74mCdvL6fpTs7O8/eZUsPHfr0A4an3/+G/9lYriGP4/RJ+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R1VtbGAAAA2wAAAA8AAAAAAAAA&#10;AAAAAAAAoQIAAGRycy9kb3ducmV2LnhtbFBLBQYAAAAABAAEAPkAAACUAwAAAAA=&#10;" strokecolor="black [3040]">
                              <v:stroke dashstyle="dash" endarrow="open"/>
                            </v:shape>
                            <v:line id="Straight Connector 68" o:spid="_x0000_s1100" style="position:absolute;flip:y;visibility:visible;mso-wrap-style:square" from="33045,26979" to="33045,47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FdLLsAAADbAAAADwAAAGRycy9kb3ducmV2LnhtbERPSwrCMBDdC94hjOBOUxVEqrGoIAhu&#10;/B1gaKZNsZmUJtV6e7MQXD7ef5P1thYvan3lWMFsmoAgzp2uuFTwuB8nKxA+IGusHZOCD3nItsPB&#10;BlPt3nyl1y2UIoawT1GBCaFJpfS5IYt+6hriyBWutRgibEupW3zHcFvLeZIspcWKY4PBhg6G8uet&#10;swou+/sDe39a5K5zhS3Opan4otR41O/WIAL14S/+uU9awTKOjV/iD5DbL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74V0suwAAANsAAAAPAAAAAAAAAAAAAAAAAKECAABk&#10;cnMvZG93bnJldi54bWxQSwUGAAAAAAQABAD5AAAAiQMAAAAA&#10;" strokecolor="black [3040]">
                              <v:stroke dashstyle="dash"/>
                            </v:line>
                            <v:shape id="Straight Arrow Connector 69" o:spid="_x0000_s1101" type="#_x0000_t32" style="position:absolute;left:32139;top:26888;width:91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NyssUAAADbAAAADwAAAGRycy9kb3ducmV2LnhtbESPQWvCQBSE74L/YXkFb7pppWJjVhGh&#10;4KG01diDt0f2JZs2+zZmV43/vlsoeBxm5hsmW/W2ERfqfO1YweMkAUFcOF1zpeCQv47nIHxA1tg4&#10;JgU38rBaDgcZptpdeUeXfahEhLBPUYEJoU2l9IUhi37iWuLola6zGKLsKqk7vEa4beRTksykxZrj&#10;gsGWNoaKn/3ZKng73T77w7N5n+YfSbkujif++kalRg/9egEiUB/u4f/2ViuYvcDfl/gD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NyssUAAADbAAAADwAAAAAAAAAA&#10;AAAAAAChAgAAZHJzL2Rvd25yZXYueG1sUEsFBgAAAAAEAAQA+QAAAJMDAAAAAA==&#10;" strokecolor="black [3040]">
                              <v:stroke dashstyle="dash" endarrow="open"/>
                            </v:shape>
                          </v:group>
                        </v:group>
                      </v:group>
                    </v:group>
                    <v:shape id="Text Box 77" o:spid="_x0000_s1102" type="#_x0000_t202" style="position:absolute;left:10973;top:49984;width:23035;height:3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EWtsIA&#10;AADbAAAADwAAAGRycy9kb3ducmV2LnhtbESPQWsCMRSE74X+h/AKvdVse9B1NUpbVAqeqqXnx+aZ&#10;BDcvS5Ku239vCkKPw8x8wyzXo+/EQDG5wAqeJxUI4jZox0bB13H7VINIGVljF5gU/FKC9er+bomN&#10;Dhf+pOGQjSgQTg0qsDn3jZSpteQxTUJPXLxTiB5zkdFIHfFS4L6TL1U1lR4dlwWLPb1bas+HH69g&#10;82bmpq0x2k2tnRvG79Pe7JR6fBhfFyAyjfk/fGt/aAWzGfx9KT9Ar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YRa2wgAAANsAAAAPAAAAAAAAAAAAAAAAAJgCAABkcnMvZG93&#10;bnJldi54bWxQSwUGAAAAAAQABAD1AAAAhwMAAAAA&#10;" fillcolor="white [3201]" strokeweight=".5pt">
                      <v:textbox>
                        <w:txbxContent>
                          <w:p w:rsidR="00CE247A" w:rsidRPr="00747DEB" w:rsidRDefault="00CE247A" w:rsidP="00EF0FC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 w:rsidRPr="00C239F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ว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ัฏฏะ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=</w:t>
                            </w:r>
                            <w:r w:rsidRPr="00747DEB">
                              <w:rPr>
                                <w:rFonts w:ascii="TH SarabunPSK" w:hAnsi="TH SarabunPSK" w:cs="TH SarabunPSK" w:hint="cs"/>
                                <w:sz w:val="32"/>
                                <w:szCs w:val="40"/>
                                <w:cs/>
                              </w:rPr>
                              <w:t xml:space="preserve"> </w:t>
                            </w:r>
                            <w:r w:rsidRPr="00747DEB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กิเลส---กรรม---วิบาก</w:t>
                            </w:r>
                            <w:r w:rsidRPr="00D0456A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=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วิวัฏฏะ</w:t>
                            </w:r>
                          </w:p>
                        </w:txbxContent>
                      </v:textbox>
                    </v:shape>
                  </v:group>
                  <v:shape id="Text Box 60" o:spid="_x0000_s1103" type="#_x0000_t202" style="position:absolute;left:48234;top:15392;width:7112;height:3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EYH74A&#10;AADbAAAADwAAAGRycy9kb3ducmV2LnhtbERPTWsCMRC9F/wPYQRvNasH2W6NUsVKwVNVeh42YxK6&#10;mSxJum7/fXMoeHy87/V29J0YKCYXWMFiXoEgboN2bBRcL+/PNYiUkTV2gUnBLyXYbiZPa2x0uPMn&#10;DedsRAnh1KACm3PfSJlaSx7TPPTEhbuF6DEXGI3UEe8l3HdyWVUr6dFxabDY095S+33+8QoOO/Ni&#10;2hqjPdTauWH8up3MUanZdHx7BZFpzA/xv/tDK1iV9eVL+QFy8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9RGB++AAAA2wAAAA8AAAAAAAAAAAAAAAAAmAIAAGRycy9kb3ducmV2&#10;LnhtbFBLBQYAAAAABAAEAPUAAACDAwAAAAA=&#10;" fillcolor="white [3201]" strokeweight=".5pt">
                    <v:textbox>
                      <w:txbxContent>
                        <w:p w:rsidR="00CE247A" w:rsidRPr="002F188C" w:rsidRDefault="00CE247A" w:rsidP="00EF0FCE">
                          <w:pPr>
                            <w:jc w:val="center"/>
                            <w:rPr>
                              <w:rFonts w:ascii="TH SarabunPSK" w:hAnsi="TH SarabunPSK" w:cs="TH SarabunPSK"/>
                              <w:sz w:val="24"/>
                              <w:szCs w:val="32"/>
                              <w:cs/>
                            </w:rPr>
                          </w:pPr>
                          <w:r w:rsidRPr="002F188C">
                            <w:rPr>
                              <w:rFonts w:ascii="TH SarabunPSK" w:hAnsi="TH SarabunPSK" w:cs="TH SarabunPSK"/>
                              <w:sz w:val="24"/>
                              <w:szCs w:val="32"/>
                              <w:cs/>
                            </w:rPr>
                            <w:t>ไตรสิกขา</w:t>
                          </w:r>
                        </w:p>
                      </w:txbxContent>
                    </v:textbox>
                  </v:shape>
                  <v:line id="Straight Connector 79" o:spid="_x0000_s1104" style="position:absolute;visibility:visible;mso-wrap-style:square" from="51739,18516" to="51739,21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7JBcQAAADbAAAADwAAAGRycy9kb3ducmV2LnhtbESPQWvCQBSE70L/w/IKvelGQaOpqwRB&#10;sPVUbfH6yL4mabNvw+4aU3+9KxQ8DjPzDbNc96YRHTlfW1YwHiUgiAuray4VfB63wzkIH5A1NpZJ&#10;wR95WK+eBkvMtL3wB3WHUIoIYZ+hgiqENpPSFxUZ9CPbEkfv2zqDIUpXSu3wEuGmkZMkmUmDNceF&#10;ClvaVFT8Hs5Gwbx4/3F5mr+Np19teu0m+9n2lCr18tznryAC9eER/m/vtIJ0Afcv8Qf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rskFxAAAANsAAAAPAAAAAAAAAAAA&#10;AAAAAKECAABkcnMvZG93bnJldi54bWxQSwUGAAAAAAQABAD5AAAAkgMAAAAA&#10;" strokecolor="black [3213]"/>
                  <v:line id="Straight Connector 80" o:spid="_x0000_s1105" style="position:absolute;visibility:visible;mso-wrap-style:square" from="51739,24841" to="51739,33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EQv8EAAADbAAAADwAAAGRycy9kb3ducmV2LnhtbERPTUvDQBC9F/wPywje2k0LNiF2W4JQ&#10;UHuyrXgdsmMSzc6G3TWN/fXOQfD4eN+b3eR6NVKInWcDy0UGirj2tuPGwPm0nxegYkK22HsmAz8U&#10;Ybe9mW2wtP7CrzQeU6MkhGOJBtqUhlLrWLfkMC78QCzchw8Ok8DQaBvwIuGu16ssW2uHHUtDiwM9&#10;tlR/Hb+dgaJ++QxVXj0v79+G/DquDuv9e27M3e1UPYBKNKV/8Z/7yYpP1ssX+QF6+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2QRC/wQAAANsAAAAPAAAAAAAAAAAAAAAA&#10;AKECAABkcnMvZG93bnJldi54bWxQSwUGAAAAAAQABAD5AAAAjwMAAAAA&#10;" strokecolor="black [3213]"/>
                  <v:line id="Straight Connector 81" o:spid="_x0000_s1106" style="position:absolute;visibility:visible;mso-wrap-style:square" from="51739,36195" to="51739,456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21JMUAAADbAAAADwAAAGRycy9kb3ducmV2LnhtbESPzWrDMBCE74G8g9hCb4nsQGPjRgkm&#10;EGibU/NDr4u1td1aKyOpjtunjwqBHIeZb4ZZbUbTiYGcby0rSOcJCOLK6pZrBafjbpaD8AFZY2eZ&#10;FPySh816Ollhoe2F32k4hFrEEvYFKmhC6AspfdWQQT+3PXH0Pq0zGKJ0tdQOL7HcdHKRJEtpsOW4&#10;0GBP24aq78OPUZBXb1+uzMrX9OncZ3/DYr/cfWRKPT6M5TOIQGO4h2/0i45cCv9f4g+Q6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Q21JMUAAADbAAAADwAAAAAAAAAA&#10;AAAAAAChAgAAZHJzL2Rvd25yZXYueG1sUEsFBgAAAAAEAAQA+QAAAJMDAAAAAA==&#10;" strokecolor="black [3213]"/>
                </v:group>
              </v:group>
            </w:pict>
          </mc:Fallback>
        </mc:AlternateContent>
      </w:r>
    </w:p>
    <w:p w:rsidR="00AD3293" w:rsidRPr="00AD36A5" w:rsidRDefault="00EF0FCE" w:rsidP="00EF0FCE">
      <w:pPr>
        <w:pStyle w:val="Heading6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2"/>
          <w:szCs w:val="32"/>
        </w:rPr>
      </w:pPr>
      <w:r w:rsidRPr="00AD36A5">
        <w:rPr>
          <w:rFonts w:ascii="TH Niramit AS" w:hAnsi="TH Niramit AS" w:cs="TH Niramit AS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68FD4E3" wp14:editId="16E6D977">
                <wp:simplePos x="0" y="0"/>
                <wp:positionH relativeFrom="column">
                  <wp:posOffset>2505075</wp:posOffset>
                </wp:positionH>
                <wp:positionV relativeFrom="paragraph">
                  <wp:posOffset>1449705</wp:posOffset>
                </wp:positionV>
                <wp:extent cx="137795" cy="0"/>
                <wp:effectExtent l="0" t="0" r="14605" b="19050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7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DF099A" id="Straight Connector 52" o:spid="_x0000_s1026" style="position:absolute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25pt,114.15pt" to="208.1pt,1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" strokecolor="black [3213]">
                <v:stroke dashstyle="dash"/>
              </v:line>
            </w:pict>
          </mc:Fallback>
        </mc:AlternateContent>
      </w:r>
      <w:r w:rsidRPr="00AD36A5">
        <w:rPr>
          <w:rFonts w:ascii="TH Niramit AS" w:hAnsi="TH Niramit AS" w:cs="TH Niramit AS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1316B45" wp14:editId="4FED0304">
                <wp:simplePos x="0" y="0"/>
                <wp:positionH relativeFrom="column">
                  <wp:posOffset>2977515</wp:posOffset>
                </wp:positionH>
                <wp:positionV relativeFrom="paragraph">
                  <wp:posOffset>4467860</wp:posOffset>
                </wp:positionV>
                <wp:extent cx="91440" cy="0"/>
                <wp:effectExtent l="0" t="0" r="3810" b="19050"/>
                <wp:wrapNone/>
                <wp:docPr id="67" name="Straight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D86D1F" id="Straight Connector 67" o:spid="_x0000_s1026" style="position:absolute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45pt,351.8pt" to="241.65pt,3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" strokecolor="black [3040]">
                <v:stroke dashstyle="dash"/>
              </v:line>
            </w:pict>
          </mc:Fallback>
        </mc:AlternateContent>
      </w:r>
      <w:r w:rsidRPr="00AD36A5">
        <w:rPr>
          <w:rFonts w:ascii="TH Niramit AS" w:hAnsi="TH Niramit AS" w:cs="TH Niramit AS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2999F32" wp14:editId="6A7D2CD5">
                <wp:simplePos x="0" y="0"/>
                <wp:positionH relativeFrom="column">
                  <wp:posOffset>4754880</wp:posOffset>
                </wp:positionH>
                <wp:positionV relativeFrom="paragraph">
                  <wp:posOffset>1450975</wp:posOffset>
                </wp:positionV>
                <wp:extent cx="91440" cy="0"/>
                <wp:effectExtent l="0" t="0" r="22860" b="19050"/>
                <wp:wrapNone/>
                <wp:docPr id="71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BFF295" id="Straight Connector 71" o:spid="_x0000_s1026" style="position:absolute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4.4pt,114.25pt" to="381.6pt,1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" strokecolor="black [3213]">
                <v:stroke dashstyle="3 1"/>
              </v:line>
            </w:pict>
          </mc:Fallback>
        </mc:AlternateContent>
      </w:r>
      <w:r w:rsidRPr="00AD36A5">
        <w:rPr>
          <w:rFonts w:ascii="TH Niramit AS" w:hAnsi="TH Niramit AS" w:cs="TH Niramit AS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F2DE841" wp14:editId="7F33EFA2">
                <wp:simplePos x="0" y="0"/>
                <wp:positionH relativeFrom="column">
                  <wp:posOffset>426720</wp:posOffset>
                </wp:positionH>
                <wp:positionV relativeFrom="paragraph">
                  <wp:posOffset>1054100</wp:posOffset>
                </wp:positionV>
                <wp:extent cx="0" cy="251460"/>
                <wp:effectExtent l="0" t="0" r="19050" b="1524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4A7D26" id="Straight Connector 20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6pt,83pt" to="33.6pt,10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" strokecolor="black [3213]">
                <v:stroke dashstyle="3 1"/>
              </v:line>
            </w:pict>
          </mc:Fallback>
        </mc:AlternateContent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</w:p>
    <w:p w:rsidR="00AD3293" w:rsidRPr="00AD36A5" w:rsidRDefault="00EF0FCE" w:rsidP="00EF0FCE">
      <w:pPr>
        <w:pStyle w:val="Heading6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96"/>
          <w:szCs w:val="96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96"/>
          <w:szCs w:val="96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96"/>
          <w:szCs w:val="96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96"/>
          <w:szCs w:val="96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96"/>
          <w:szCs w:val="96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96"/>
          <w:szCs w:val="96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96"/>
          <w:szCs w:val="96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96"/>
          <w:szCs w:val="96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96"/>
          <w:szCs w:val="96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96"/>
          <w:szCs w:val="96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96"/>
          <w:szCs w:val="96"/>
          <w:cs/>
        </w:rPr>
        <w:tab/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ab/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ab/>
      </w:r>
    </w:p>
    <w:p w:rsidR="00AD3293" w:rsidRPr="00AD36A5" w:rsidRDefault="00AD3293" w:rsidP="00EF0FCE">
      <w:pPr>
        <w:pStyle w:val="Heading6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56"/>
          <w:szCs w:val="56"/>
        </w:rPr>
      </w:pPr>
    </w:p>
    <w:p w:rsidR="00AD3293" w:rsidRPr="00AD36A5" w:rsidRDefault="00AD3293" w:rsidP="00EF0FCE">
      <w:pPr>
        <w:pStyle w:val="Heading6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</w:rPr>
      </w:pPr>
    </w:p>
    <w:p w:rsidR="00AD3293" w:rsidRPr="00AD36A5" w:rsidRDefault="00AD3293" w:rsidP="00EF0FCE">
      <w:pPr>
        <w:pStyle w:val="Heading6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</w:rPr>
      </w:pPr>
    </w:p>
    <w:p w:rsidR="00AD3293" w:rsidRPr="00AD36A5" w:rsidRDefault="00AD3293" w:rsidP="00EF0FCE">
      <w:pPr>
        <w:pStyle w:val="Heading6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</w:rPr>
      </w:pPr>
    </w:p>
    <w:p w:rsidR="00AD3293" w:rsidRPr="00AD36A5" w:rsidRDefault="00AD3293" w:rsidP="00EF0FCE">
      <w:pPr>
        <w:pStyle w:val="Heading6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</w:rPr>
      </w:pPr>
    </w:p>
    <w:p w:rsidR="00AD3293" w:rsidRPr="00AD36A5" w:rsidRDefault="00AD3293" w:rsidP="00EF0FCE">
      <w:pPr>
        <w:pStyle w:val="Heading6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</w:rPr>
      </w:pPr>
    </w:p>
    <w:p w:rsidR="00AD3293" w:rsidRPr="00AD36A5" w:rsidRDefault="00AD3293">
      <w:pPr>
        <w:rPr>
          <w:rStyle w:val="Emphasis"/>
          <w:rFonts w:ascii="TH Niramit AS" w:eastAsia="Cordia New" w:hAnsi="TH Niramit AS" w:cs="TH Niramit AS"/>
          <w:i w:val="0"/>
          <w:iCs w:val="0"/>
          <w:sz w:val="32"/>
          <w:szCs w:val="32"/>
        </w:rPr>
      </w:pP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2"/>
          <w:szCs w:val="32"/>
        </w:rPr>
        <w:br w:type="page"/>
      </w:r>
    </w:p>
    <w:p w:rsidR="00EF0FCE" w:rsidRPr="00AD36A5" w:rsidRDefault="00AD3293" w:rsidP="00EF0FCE">
      <w:pPr>
        <w:pStyle w:val="Heading6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</w:rPr>
      </w:pP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lastRenderedPageBreak/>
        <w:t xml:space="preserve"> </w:t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ab/>
      </w:r>
      <w:r w:rsidR="00EF0FCE"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>พร้อมกับหลักการดังกล่าวข้างต้น สามารถสังเคราะห์แนวคิดทางปรัชญาของพระพุทธศาสนา เข้ากับกรอบความคิดทางปรัชญา ดังนี้</w:t>
      </w:r>
      <w:r w:rsidR="00EF0FCE"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ab/>
      </w:r>
    </w:p>
    <w:p w:rsidR="00EF0FCE" w:rsidRPr="00AD36A5" w:rsidRDefault="00EF0FCE" w:rsidP="00EF0FCE">
      <w:pPr>
        <w:pStyle w:val="Heading6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</w:rPr>
      </w:pP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ab/>
        <w:t xml:space="preserve">๑.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 xml:space="preserve">อภิปรัชญา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</w:rPr>
        <w:t>[Metaphysics]</w:t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 xml:space="preserve"> สาขาวิชาปรัชญาที่ว่าด้วยเรื่องความจริง</w:t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ab/>
        <w:t>โดยพื้นฐานแบ่งออกเป็น ๒ ประเภท</w:t>
      </w:r>
      <w:r w:rsidRPr="00AD36A5">
        <w:rPr>
          <w:rStyle w:val="FootnoteReference"/>
          <w:rFonts w:ascii="TH Niramit AS" w:hAnsi="TH Niramit AS" w:cs="TH Niramit AS"/>
          <w:b w:val="0"/>
          <w:bCs w:val="0"/>
          <w:sz w:val="32"/>
          <w:szCs w:val="32"/>
        </w:rPr>
        <w:footnoteReference w:id="48"/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 xml:space="preserve">  ตามลักษณะของปัญหา คือ ภววิทยา </w:t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</w:rPr>
        <w:t xml:space="preserve">(Onthology=theory of being) </w:t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>และจักรวาลวิทยา (</w:t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</w:rPr>
        <w:t>Cosmology=theory of the cosmos)</w:t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 xml:space="preserve"> นักปรัชญาทั้งหลายสนใจความจริงทั้งภายในนอก เช่น โลก จักรวาล พระเจ้า เและความจริงภายใน เช่น ร่างกาย จิต วิญญาณ ตัวตน เป็นต้น</w:t>
      </w:r>
    </w:p>
    <w:p w:rsidR="00EF0FCE" w:rsidRPr="00AD36A5" w:rsidRDefault="00EF0FCE" w:rsidP="00EF0FCE">
      <w:pPr>
        <w:pStyle w:val="NoSpacing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๑.๑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ไตรลักษณ์ และปฏิจจสมุปบาท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คือชุดแห่งคำสอนที่อธิบายเรื่องความจริงต่าง ๆ ในพุทธปรัชญาเถรวาท  ไม่ว่าจะเป็นความจริงภายนอก และความจริงภายใน ทั้งในส่วนที่เป็นภววิทยา และจักรวาลวิทยา เราสามารถใช้หลักธรรมชุดนี้ อธิบายปัญหาทางปรัชญาที่มีมาตั้งแต่ยุคโบราณกระทั่งถึงยุคปัจจุบัน</w:t>
      </w:r>
    </w:p>
    <w:p w:rsidR="00EF0FCE" w:rsidRPr="00AD36A5" w:rsidRDefault="00EF0FCE" w:rsidP="00EF0FCE">
      <w:pPr>
        <w:pStyle w:val="NoSpacing"/>
        <w:tabs>
          <w:tab w:val="left" w:pos="1080"/>
          <w:tab w:val="left" w:pos="144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ไตรลักษณ์ แสดงให้เห็นถึงลักษณะที่แท้จริงของสรรพสิ่งในทัศนะของพุทธปรัชญาเถรวาท นั่นคือสรรพสิ่งมีลักษณะไม่เที่ยง </w:t>
      </w:r>
      <w:r w:rsidRPr="00AD36A5">
        <w:rPr>
          <w:rFonts w:ascii="TH Niramit AS" w:hAnsi="TH Niramit AS" w:cs="TH Niramit AS"/>
          <w:sz w:val="34"/>
          <w:szCs w:val="34"/>
        </w:rPr>
        <w:t>[</w:t>
      </w:r>
      <w:r w:rsidRPr="00AD36A5">
        <w:rPr>
          <w:rFonts w:ascii="TH Niramit AS" w:hAnsi="TH Niramit AS" w:cs="TH Niramit AS"/>
          <w:sz w:val="34"/>
          <w:szCs w:val="34"/>
          <w:cs/>
        </w:rPr>
        <w:t>แสดงออกมาในรูปของการเปลี่ยนแปลง ผันแปร เลื่อนไหล ไม่คงอยู่ในสภาพเดิม เป็นต้น</w:t>
      </w:r>
      <w:r w:rsidRPr="00AD36A5">
        <w:rPr>
          <w:rFonts w:ascii="TH Niramit AS" w:hAnsi="TH Niramit AS" w:cs="TH Niramit AS"/>
          <w:sz w:val="34"/>
          <w:szCs w:val="34"/>
        </w:rPr>
        <w:t>]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เป็นทุกข์ </w:t>
      </w:r>
      <w:r w:rsidRPr="00AD36A5">
        <w:rPr>
          <w:rFonts w:ascii="TH Niramit AS" w:hAnsi="TH Niramit AS" w:cs="TH Niramit AS"/>
          <w:sz w:val="34"/>
          <w:szCs w:val="34"/>
        </w:rPr>
        <w:t>[</w:t>
      </w:r>
      <w:r w:rsidRPr="00AD36A5">
        <w:rPr>
          <w:rFonts w:ascii="TH Niramit AS" w:hAnsi="TH Niramit AS" w:cs="TH Niramit AS"/>
          <w:sz w:val="34"/>
          <w:szCs w:val="34"/>
          <w:cs/>
        </w:rPr>
        <w:t>แสดงออกมาในรูปความขัดแย้ง บีบคั้นทั้งจากปัจจัยภายนอก และปัจจัยภายในตัวมันเองทำให้ดำรงอยู่ในสภาพเดิมไม่ได้</w:t>
      </w:r>
      <w:r w:rsidRPr="00AD36A5">
        <w:rPr>
          <w:rFonts w:ascii="TH Niramit AS" w:hAnsi="TH Niramit AS" w:cs="TH Niramit AS"/>
          <w:sz w:val="34"/>
          <w:szCs w:val="34"/>
        </w:rPr>
        <w:t>]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เป็นอนัตตา </w:t>
      </w:r>
      <w:r w:rsidRPr="00AD36A5">
        <w:rPr>
          <w:rFonts w:ascii="TH Niramit AS" w:hAnsi="TH Niramit AS" w:cs="TH Niramit AS"/>
          <w:sz w:val="34"/>
          <w:szCs w:val="34"/>
        </w:rPr>
        <w:t>[</w:t>
      </w:r>
      <w:r w:rsidRPr="00AD36A5">
        <w:rPr>
          <w:rFonts w:ascii="TH Niramit AS" w:hAnsi="TH Niramit AS" w:cs="TH Niramit AS"/>
          <w:sz w:val="34"/>
          <w:szCs w:val="34"/>
          <w:cs/>
        </w:rPr>
        <w:t>แสดงออกมารูปของเหตุปัจจัยที่อิงอาศัยกันและกันเกิดขึ้น กระทั่งไม่สามารถระบุลงไปได้ว่า เป็นสิ่งนั้น เป็นสิ่งนี้ สรรพสิ่งมีอยู่ในรูปของกระแสของความเป็นเหตุเป็นปัจจัย ไม่มีอะไรดำรงอยู่ได้ด้วยตัวของมันเองเพียงลำพัง</w:t>
      </w:r>
      <w:r w:rsidRPr="00AD36A5">
        <w:rPr>
          <w:rFonts w:ascii="TH Niramit AS" w:hAnsi="TH Niramit AS" w:cs="TH Niramit AS"/>
          <w:sz w:val="34"/>
          <w:szCs w:val="34"/>
        </w:rPr>
        <w:t>]</w:t>
      </w:r>
    </w:p>
    <w:p w:rsidR="00EF0FCE" w:rsidRPr="00AD36A5" w:rsidRDefault="00EF0FCE" w:rsidP="00EF0FCE">
      <w:pPr>
        <w:pStyle w:val="NoSpacing"/>
        <w:tabs>
          <w:tab w:val="left" w:pos="1080"/>
          <w:tab w:val="left" w:pos="144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ปฏิจจสมุปบาท แสดงให้เห็นถึงโลกทัศน์ของพุทธปรัชญาเถรวาทที่มองความมีอยู่สรรพสิ่งในรูปของเหตุปัจจัยที่อิงอาศัยกันและกันเกิดขึ้น ตั้งอยู่ และดับไป บนพื้นฐานหลักการดังกล่าว พุทธปรัชญาเถรวาทจึงไม่มีสิ่งที่เรียกว่า ปฐมธาตุ </w:t>
      </w:r>
      <w:r w:rsidRPr="00AD36A5">
        <w:rPr>
          <w:rFonts w:ascii="TH Niramit AS" w:hAnsi="TH Niramit AS" w:cs="TH Niramit AS"/>
          <w:sz w:val="34"/>
          <w:szCs w:val="34"/>
        </w:rPr>
        <w:t xml:space="preserve">[Frist Cause]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ไม่มีอมตวิญญาณ </w:t>
      </w:r>
      <w:r w:rsidRPr="00AD36A5">
        <w:rPr>
          <w:rFonts w:ascii="TH Niramit AS" w:hAnsi="TH Niramit AS" w:cs="TH Niramit AS"/>
          <w:sz w:val="34"/>
          <w:szCs w:val="34"/>
        </w:rPr>
        <w:t>[Everlasting Spirit</w:t>
      </w:r>
      <w:r w:rsidRPr="00AD36A5">
        <w:rPr>
          <w:rFonts w:ascii="TH Niramit AS" w:hAnsi="TH Niramit AS" w:cs="TH Niramit AS"/>
          <w:sz w:val="34"/>
          <w:szCs w:val="34"/>
          <w:cs/>
        </w:rPr>
        <w:t>/</w:t>
      </w:r>
      <w:r w:rsidRPr="00AD36A5">
        <w:rPr>
          <w:rFonts w:ascii="TH Niramit AS" w:hAnsi="TH Niramit AS" w:cs="TH Niramit AS"/>
          <w:sz w:val="34"/>
          <w:szCs w:val="34"/>
        </w:rPr>
        <w:t xml:space="preserve">Immortality of Soul] </w:t>
      </w:r>
      <w:r w:rsidRPr="00AD36A5">
        <w:rPr>
          <w:rFonts w:ascii="TH Niramit AS" w:hAnsi="TH Niramit AS" w:cs="TH Niramit AS"/>
          <w:sz w:val="34"/>
          <w:szCs w:val="34"/>
          <w:cs/>
        </w:rPr>
        <w:t>ไม่มีสิ่งนิรันดร์</w:t>
      </w:r>
      <w:r w:rsidRPr="00AD36A5">
        <w:rPr>
          <w:rFonts w:ascii="TH Niramit AS" w:hAnsi="TH Niramit AS" w:cs="TH Niramit AS"/>
          <w:sz w:val="34"/>
          <w:szCs w:val="34"/>
        </w:rPr>
        <w:t xml:space="preserve"> [Eternal]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ไม่มีสิ่งสัมบูรณ์</w:t>
      </w:r>
      <w:r w:rsidRPr="00AD36A5">
        <w:rPr>
          <w:rFonts w:ascii="TH Niramit AS" w:hAnsi="TH Niramit AS" w:cs="TH Niramit AS"/>
          <w:sz w:val="34"/>
          <w:szCs w:val="34"/>
        </w:rPr>
        <w:t xml:space="preserve"> [Absolute]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ไม่มีสิ่งที่มีอยู่ด้วยตัวของมันเอง </w:t>
      </w:r>
      <w:r w:rsidRPr="00AD36A5">
        <w:rPr>
          <w:rFonts w:ascii="TH Niramit AS" w:hAnsi="TH Niramit AS" w:cs="TH Niramit AS"/>
          <w:sz w:val="34"/>
          <w:szCs w:val="34"/>
        </w:rPr>
        <w:t>[Thing-in-itself]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</w:p>
    <w:p w:rsidR="00EF0FCE" w:rsidRPr="00AD36A5" w:rsidRDefault="00EF0FCE" w:rsidP="00EF0FCE">
      <w:pPr>
        <w:pStyle w:val="NoSpacing"/>
        <w:tabs>
          <w:tab w:val="left" w:pos="1080"/>
          <w:tab w:val="left" w:pos="144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lastRenderedPageBreak/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ความจริงบนพื้นฐานของหลักปฏิจจสมุปบาท ไม่ว่าจะในแง่ของความมีอยู่ หรือความไม่มีอยู จึงสามารถกล่าวได้แค่เพียงว่า “เมื่อสิ่งนี้มี   สิ่งนี้จึงมี  เพราะสิ่งนี้เกิดขึ้น  สิ่งนี้จึงเกิดขึ้น  เมื่อสิ่งนี้ไม่มี  สิ่งนี้จึงไม่มี  เพราะสิ่งนี้ดับ  สิ่งนี้จึงดับ”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49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</w:p>
    <w:p w:rsidR="00EF0FCE" w:rsidRPr="00AD36A5" w:rsidRDefault="00EF0FCE" w:rsidP="00EF0FCE">
      <w:pPr>
        <w:pStyle w:val="NoSpacing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๑.๒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ไตรลักษณ์ และปฏิจจสมุปบาท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คือหลักความจริงที่จะอธิบาย หรือคลี่คลายปัญหาความสุดโต่งทางอภิปรัชญาหลายทรรศนะ เช่น ปัญหาเรื่องกายกับจิต </w:t>
      </w:r>
      <w:r w:rsidRPr="00AD36A5">
        <w:rPr>
          <w:rFonts w:ascii="TH Niramit AS" w:hAnsi="TH Niramit AS" w:cs="TH Niramit AS"/>
          <w:sz w:val="34"/>
          <w:szCs w:val="34"/>
        </w:rPr>
        <w:t xml:space="preserve">[Mind-Body Problem]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ปัญหาเรื่องเอกนิยม </w:t>
      </w:r>
      <w:r w:rsidRPr="00AD36A5">
        <w:rPr>
          <w:rFonts w:ascii="TH Niramit AS" w:hAnsi="TH Niramit AS" w:cs="TH Niramit AS"/>
          <w:sz w:val="34"/>
          <w:szCs w:val="34"/>
        </w:rPr>
        <w:t>[Monism]</w:t>
      </w:r>
      <w:r w:rsidRPr="00AD36A5">
        <w:rPr>
          <w:rStyle w:val="FootnoteReference"/>
          <w:rFonts w:ascii="TH Niramit AS" w:hAnsi="TH Niramit AS" w:cs="TH Niramit AS"/>
          <w:sz w:val="34"/>
          <w:szCs w:val="34"/>
        </w:rPr>
        <w:footnoteReference w:id="50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ไม่ว่าจะเป็นเอกนิยมตามแนวคิดของสปิโนซา </w:t>
      </w:r>
      <w:r w:rsidRPr="00AD36A5">
        <w:rPr>
          <w:rFonts w:ascii="TH Niramit AS" w:hAnsi="TH Niramit AS" w:cs="TH Niramit AS"/>
          <w:sz w:val="34"/>
          <w:szCs w:val="34"/>
        </w:rPr>
        <w:t>[Spinoza]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, เอกนิยมของเฮเกล </w:t>
      </w:r>
      <w:r w:rsidRPr="00AD36A5">
        <w:rPr>
          <w:rFonts w:ascii="TH Niramit AS" w:hAnsi="TH Niramit AS" w:cs="TH Niramit AS"/>
          <w:sz w:val="34"/>
          <w:szCs w:val="34"/>
        </w:rPr>
        <w:t xml:space="preserve">[Hegel]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ปัญหาเรื่องทวินิยม </w:t>
      </w:r>
      <w:r w:rsidRPr="00AD36A5">
        <w:rPr>
          <w:rFonts w:ascii="TH Niramit AS" w:hAnsi="TH Niramit AS" w:cs="TH Niramit AS"/>
          <w:sz w:val="34"/>
          <w:szCs w:val="34"/>
        </w:rPr>
        <w:t>(Dualism)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ของเดสการ์ตส์ </w:t>
      </w:r>
      <w:r w:rsidRPr="00AD36A5">
        <w:rPr>
          <w:rFonts w:ascii="TH Niramit AS" w:hAnsi="TH Niramit AS" w:cs="TH Niramit AS"/>
          <w:sz w:val="34"/>
          <w:szCs w:val="34"/>
        </w:rPr>
        <w:t>[Descartes]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, ปัญหาเรื่องวัตถุนิยม นับตั้งแต่วัตถุนิยมในยุคกรีกโบราณ </w:t>
      </w:r>
      <w:r w:rsidRPr="00AD36A5">
        <w:rPr>
          <w:rFonts w:ascii="TH Niramit AS" w:hAnsi="TH Niramit AS" w:cs="TH Niramit AS"/>
          <w:sz w:val="34"/>
          <w:szCs w:val="34"/>
        </w:rPr>
        <w:t>[</w:t>
      </w:r>
      <w:r w:rsidRPr="00AD36A5">
        <w:rPr>
          <w:rFonts w:ascii="TH Niramit AS" w:hAnsi="TH Niramit AS" w:cs="TH Niramit AS"/>
          <w:sz w:val="34"/>
          <w:szCs w:val="34"/>
          <w:cs/>
        </w:rPr>
        <w:t>เช่น วัตถุนิยมของ    เดโมคริตุส, วัตถุนิยมของลิวซิปุส, วัตถุนิยมของเอปิคิวรุส</w:t>
      </w:r>
      <w:r w:rsidRPr="00AD36A5">
        <w:rPr>
          <w:rFonts w:ascii="TH Niramit AS" w:hAnsi="TH Niramit AS" w:cs="TH Niramit AS"/>
          <w:sz w:val="34"/>
          <w:szCs w:val="34"/>
        </w:rPr>
        <w:t>]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วัตถุนิยมในยุโรป </w:t>
      </w:r>
      <w:r w:rsidRPr="00AD36A5">
        <w:rPr>
          <w:rFonts w:ascii="TH Niramit AS" w:hAnsi="TH Niramit AS" w:cs="TH Niramit AS"/>
          <w:sz w:val="34"/>
          <w:szCs w:val="34"/>
        </w:rPr>
        <w:t>[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วัตถุนิยมของโธมัส ฮอบส์ </w:t>
      </w:r>
      <w:r w:rsidRPr="00AD36A5">
        <w:rPr>
          <w:rFonts w:ascii="TH Niramit AS" w:hAnsi="TH Niramit AS" w:cs="TH Niramit AS"/>
          <w:sz w:val="34"/>
          <w:szCs w:val="34"/>
        </w:rPr>
        <w:t xml:space="preserve">[Thomas Hobbes]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ในอังกฤษ, วัตถุนิยมของ </w:t>
      </w:r>
      <w:r w:rsidRPr="00AD36A5">
        <w:rPr>
          <w:rFonts w:ascii="TH Niramit AS" w:hAnsi="TH Niramit AS" w:cs="TH Niramit AS"/>
          <w:sz w:val="34"/>
          <w:szCs w:val="34"/>
        </w:rPr>
        <w:t xml:space="preserve">J.O.L Mettrie, Denis Diderrot, Baron P.D. Holbach and Cabanis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ในฝรั่งเศส, วัตถุนิยมของ </w:t>
      </w:r>
      <w:r w:rsidRPr="00AD36A5">
        <w:rPr>
          <w:rFonts w:ascii="TH Niramit AS" w:hAnsi="TH Niramit AS" w:cs="TH Niramit AS"/>
          <w:sz w:val="34"/>
          <w:szCs w:val="34"/>
        </w:rPr>
        <w:t xml:space="preserve">Karl Vogt J. Moleschott, L.Buchner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และ </w:t>
      </w:r>
      <w:r w:rsidRPr="00AD36A5">
        <w:rPr>
          <w:rFonts w:ascii="TH Niramit AS" w:hAnsi="TH Niramit AS" w:cs="TH Niramit AS"/>
          <w:sz w:val="34"/>
          <w:szCs w:val="34"/>
        </w:rPr>
        <w:t xml:space="preserve">Earnest Haeckel </w:t>
      </w:r>
      <w:r w:rsidRPr="00AD36A5">
        <w:rPr>
          <w:rFonts w:ascii="TH Niramit AS" w:hAnsi="TH Niramit AS" w:cs="TH Niramit AS"/>
          <w:sz w:val="34"/>
          <w:szCs w:val="34"/>
          <w:cs/>
        </w:rPr>
        <w:t>ในเยอรมัน</w:t>
      </w:r>
      <w:r w:rsidRPr="00AD36A5">
        <w:rPr>
          <w:rFonts w:ascii="TH Niramit AS" w:hAnsi="TH Niramit AS" w:cs="TH Niramit AS"/>
          <w:sz w:val="34"/>
          <w:szCs w:val="34"/>
        </w:rPr>
        <w:t>]</w:t>
      </w:r>
      <w:r w:rsidRPr="00AD36A5">
        <w:rPr>
          <w:rStyle w:val="FootnoteReference"/>
          <w:rFonts w:ascii="TH Niramit AS" w:hAnsi="TH Niramit AS" w:cs="TH Niramit AS"/>
          <w:sz w:val="34"/>
          <w:szCs w:val="34"/>
        </w:rPr>
        <w:footnoteReference w:id="51"/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ปัญหาเรื่องจิตนิยม เป็นต้น</w:t>
      </w:r>
    </w:p>
    <w:p w:rsidR="00EF0FCE" w:rsidRPr="00AD36A5" w:rsidRDefault="00EF0FCE" w:rsidP="00EF0FCE">
      <w:pPr>
        <w:pStyle w:val="NoSpacing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๑.๓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ไตรลักษณ์ และปฏิจจสมุปบาท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คือหลักความจริงที่จะอธิบาย หรือคลี่คลายปัญหาความสุดโต่งทางญาณวิทยา จริยศาสตร์ และสุนทรียศาสตร์ โดยเฉพาะประเด็นปัญหาที่มักยืนยันอย่างใดอย่างหนึ่งในลักษณะสุดโต่ง เช่น การยืนยันความรู้ว่ามาจากประสบการณ์เพียงอย่างเดียวของพวกประจักษนิยม ความรู้มาจากเหตุผลเพียงอย่างเดียวของพวกเหตุผลนิยม ปัญหาความงามในเชิงวัตถุวิสัย และเชิงจิตวิสัยอย่างใดอย่างหนึ่งเพียงอย่างเดียว </w:t>
      </w:r>
    </w:p>
    <w:p w:rsidR="00EF0FCE" w:rsidRPr="00AD36A5" w:rsidRDefault="00EF0FCE" w:rsidP="00EF0FCE">
      <w:pPr>
        <w:pStyle w:val="NoSpacing"/>
        <w:ind w:firstLine="1080"/>
        <w:jc w:val="thaiDistribute"/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</w:rPr>
      </w:pP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 xml:space="preserve">๒. </w:t>
      </w: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 xml:space="preserve">ญาณวิทยา </w:t>
      </w: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</w:rPr>
        <w:t>[Epistemology]</w:t>
      </w: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สาขาวิชาที่ว่าด้วยความรู้</w:t>
      </w: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ab/>
      </w: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</w:rPr>
        <w:t xml:space="preserve"> </w:t>
      </w:r>
    </w:p>
    <w:p w:rsidR="00EF0FCE" w:rsidRPr="00AD36A5" w:rsidRDefault="00EF0FCE" w:rsidP="00EF0FCE">
      <w:pPr>
        <w:pStyle w:val="NoSpacing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lastRenderedPageBreak/>
        <w:t xml:space="preserve">คำว่า </w:t>
      </w:r>
      <w:r w:rsidRPr="00AD36A5">
        <w:rPr>
          <w:rFonts w:ascii="TH Niramit AS" w:hAnsi="TH Niramit AS" w:cs="TH Niramit AS"/>
          <w:sz w:val="34"/>
          <w:szCs w:val="34"/>
        </w:rPr>
        <w:t>Epistemology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รากศัพท์มาจากภาษากรีก ๒ คำ คือ </w:t>
      </w:r>
      <w:r w:rsidRPr="00AD36A5">
        <w:rPr>
          <w:rFonts w:ascii="TH Niramit AS" w:hAnsi="TH Niramit AS" w:cs="TH Niramit AS"/>
          <w:sz w:val="34"/>
          <w:szCs w:val="34"/>
        </w:rPr>
        <w:t xml:space="preserve">epistémé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มีความหมายว่า “ความรู้” และคำว่า </w:t>
      </w:r>
      <w:r w:rsidRPr="00AD36A5">
        <w:rPr>
          <w:rFonts w:ascii="TH Niramit AS" w:hAnsi="TH Niramit AS" w:cs="TH Niramit AS"/>
          <w:sz w:val="34"/>
          <w:szCs w:val="34"/>
        </w:rPr>
        <w:t xml:space="preserve">logos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หมายถึง “ศึกษาเกี่ยวกับ” หรือ “ทฤษฎีเกี่ยวกับ” รวมความหมายถึง “ศึกษาเกี่ยวกับความรู้” หรือ “ทฤษฎีเกี่ยวกับความรู้” บางครั้งจึงใช้คำว่า </w:t>
      </w:r>
      <w:r w:rsidRPr="00AD36A5">
        <w:rPr>
          <w:rFonts w:ascii="TH Niramit AS" w:hAnsi="TH Niramit AS" w:cs="TH Niramit AS"/>
          <w:sz w:val="34"/>
          <w:szCs w:val="34"/>
        </w:rPr>
        <w:t>theory of knowledge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52"/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หรือ </w:t>
      </w:r>
      <w:r w:rsidRPr="00AD36A5">
        <w:rPr>
          <w:rFonts w:ascii="TH Niramit AS" w:hAnsi="TH Niramit AS" w:cs="TH Niramit AS"/>
          <w:sz w:val="34"/>
          <w:szCs w:val="34"/>
        </w:rPr>
        <w:t>the science of knowledge</w:t>
      </w:r>
      <w:r w:rsidRPr="00AD36A5">
        <w:rPr>
          <w:rStyle w:val="FootnoteReference"/>
          <w:rFonts w:ascii="TH Niramit AS" w:hAnsi="TH Niramit AS" w:cs="TH Niramit AS"/>
          <w:sz w:val="34"/>
          <w:szCs w:val="34"/>
        </w:rPr>
        <w:footnoteReference w:id="53"/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เมื่อระบุถึงหรือแทนคำว่า </w:t>
      </w:r>
      <w:r w:rsidRPr="00AD36A5">
        <w:rPr>
          <w:rFonts w:ascii="TH Niramit AS" w:hAnsi="TH Niramit AS" w:cs="TH Niramit AS"/>
          <w:sz w:val="34"/>
          <w:szCs w:val="34"/>
        </w:rPr>
        <w:t xml:space="preserve">Epistemology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>ว่าโดยเนื้อหารสาระ ญาณวิทยา เป็นสาขาหนึ่งของปรัชญาที่ว่าด้วยการถกเถียงเกี่ยวกับปัญหาที่เกี่ยวข้องกับความรู้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>ปัญหาอะไรบ้าง ?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ปัญหาทางญาณวิทยา เช่น ความรู้คืออะไร? เราได้ความรู้มาอย่างไร?  ข้อจำกัดของความรู้คืออะไร? ธรรมชาติของความรู้เป็นอย่างไร? เวลาเราบอกว่าเรารู้นั้น หมายความว่าอย่างไร?  ความรู้กับความเชื่อต่างกันอย่างไร?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ยืนยันได้อย่างไรว่า สิ่งที่เรารู้นั้นเป็นความจริง? เราจะแยกความรู้จริงกับรู้เทียมได้อย่างไร? ความรู้กับความเป็นจริงเป็นอย่างเดียวกันหรือไม่? อะไรคือความสัมพันธ์ระหว่างผู้รู้กับสิ่งที่ถูกรับรู้?</w:t>
      </w:r>
      <w:r w:rsidRPr="00AD36A5">
        <w:rPr>
          <w:rFonts w:ascii="TH Niramit AS" w:hAnsi="TH Niramit AS" w:cs="TH Niramit AS"/>
          <w:vanish/>
          <w:sz w:val="34"/>
          <w:szCs w:val="34"/>
          <w:cs/>
        </w:rPr>
        <w:t>ง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>คำถามดูเหมือนจะง่าย ๆ แต่การจะตอบให้สมเหตุสมผล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ให้เป็นที่ยอมรับโดยไม่มีข้อโต้แย้งนับว่าเป็นเรื่องที่ไม่ง่ายเลยทีเดียว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>ลองพิจารณาดูสักประเด็นเพื่อเป็นตัวอย่าง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ข้อความต่อไปนี้ คัดมาจากงานเขียนของเบอร์ทรัล รัซเซลล์ ซึ่งตั้งข้อสังเกตเกี่ยวกับความมีอยู่ของโต๊ะ ในงานนิพนธ์ชื่อ </w:t>
      </w:r>
      <w:r w:rsidRPr="00AD36A5">
        <w:rPr>
          <w:rFonts w:ascii="TH Niramit AS" w:hAnsi="TH Niramit AS" w:cs="TH Niramit AS"/>
          <w:sz w:val="34"/>
          <w:szCs w:val="34"/>
        </w:rPr>
        <w:t>The Problem of Philosophy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54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i/>
          <w:iCs/>
          <w:sz w:val="34"/>
          <w:szCs w:val="34"/>
          <w:cs/>
        </w:rPr>
        <w:t>“โต๊ะที่เราเห็นเป็นวัตถุยาว ๆ สีน้ำตาลเป็นมันละเลื่อม สัมผัสดูก็รู้สึกว่าเรียบ เย็น และแข็ง ลองเคาะดูมีเสียงก๊อก ๆ ให้ใครสักคนมาพิสูจน์ดูก็จะต้องลงความเห็นที่ข้าพเจ้าบรรยายมาทุกประการ สรุปแล้วไม่น่าจะมีปัญหาอะไรยุ่งยาก แต่ครั้นหารายละเอียดต่อไปอีกสักหน่อย เรื่องชักจะชอบกลเสียแล้ว ลองมองดูโต๊ะปราดเดียวให้ทั่วซี ท่านคิดว่าเป็นสีเดียวกันหมดทั้งผืนหรือ ความจริงก็เป็นเช่นนั้น แต่ทำไมบางแห่งสีจึงเปล่งปลั่งกว่าที่อื่น บางจุดได้รับแสงที่สะท้อนมาเป็นสีขาวเลยทีเดียว ครั้นเขยื้อนตัวไป</w:t>
      </w:r>
      <w:r w:rsidRPr="00AD36A5">
        <w:rPr>
          <w:rFonts w:ascii="TH Niramit AS" w:hAnsi="TH Niramit AS" w:cs="TH Niramit AS"/>
          <w:i/>
          <w:iCs/>
          <w:sz w:val="34"/>
          <w:szCs w:val="34"/>
          <w:cs/>
        </w:rPr>
        <w:lastRenderedPageBreak/>
        <w:t>หน่อยหนึ่ง ตำแหน่งที่สะท้อนแสดงของโต๊ะก็เปลี่ยนไปตาม ถ้ามีหลายคนมามุงดูโต๊ะตัวเดียวกันนี้ ต่างคนต่างจะเห็นตำแหน่งสีในที่ต่าง ๆ กันบนโต๊ะ จะไม่มีใครเห็นเหมือนกันเลยแม้เพียง ๒ คน เพราะคน ๒ คนจะไม่อาจอยู่ในที่เดียวกันในขณะเดียวกันได้ และจากทุก ๆ จุดที่มองโต๊ะ จะได้ตำแหน่งสีจากการสะท้อนแสงเฉพาะจุดทื่ยืนอยู่นั้นจุดเดียว”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i/>
          <w:iCs/>
          <w:sz w:val="34"/>
          <w:szCs w:val="34"/>
          <w:cs/>
        </w:rPr>
        <w:t>“...เท่าที่ได้วิจัยมาข้างต้น ไม่มีสีใดมีสิทธิผูกขาดเป็นสีของโต๊ะตัวนั้น หรือแม้แต่ส่วนใดส่วนหนึ่งของโต๊ะ เพราะแต่ละจุดอาจจะเป็นสีอะไรก็ได้ แล้วแต่คนจะมองจากที่ใด เมื่อเป็นเช่นนี้ ก็ไม่มีเหตุผลใดจะอ้างได้ว่า สีใดสีหนึ่งมีสิทธิเป็นสีของโต๊ะมากกว่าสีอื่น ๆ ยิ่งกว่านั้น แม้คนจะอยู่ที่เก่า ถ้าหากใช้แสงไฟสีฉายมาบนโต๊ะ ทันใด สีบนโต๊ะก็จะเปลี่ยนไป ถ้าคนมองตาบอดสี หรือสวมแว่นตาสี ก็จะเห็นสีบนโต๊ะต่างไปด้วย หรือถ้าดับไฟเสียให้มืด สีก็จะอันตรธานไปจากโต๊ะ ไม่มีสีใดเหลืออยู่เลย แม้ว่ารู้และเสียงของโต๊ะจะยังคงเหมือนเดิม จึงสรุปได้ว่า สีใช่ไม่เป็นสิ่งติดอยู่กับโต๊ะ แต่เป็นสิ่งที่มีอยู่ได้โดยอาศัยตัวการหลายตัวการ กล่าวคือ โต๊ะ คนมอง ชนิด และวิถีของแสงที่ฉายลงบนโต๊ะ...”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i/>
          <w:iCs/>
          <w:sz w:val="34"/>
          <w:szCs w:val="34"/>
          <w:cs/>
        </w:rPr>
        <w:t xml:space="preserve"> “คราวนี้หันมาดูทางด้านเนื้อไม้กันบ้าง ถ้าดูด้วยตาเปล่า เราก็จะเห็นพื้นโต๊ะราบเรียบ แต่ครั้นเอากล้องจุลทรรศน์มาส่องดู จะเห็นทันทีว่า ไม่เรียบจริง มีสูงต่ำเป็นหลุมเป็นเนิน เป็นยักเป็นคลื่น ซึ่งตาเปล่ามองไม่เห็น ท่านคิดว่าโต๊ะตัวนี้เรียบ หรือขรุขระกันแนะ สภาพไหนเป็นสภาพที่แท้จริงของโต๊ะ เรามักจะคิดว่ากล้องจุลทรรศน์ช่วยให้เราได้มองเห็นความจริงแท้ แต่ถ้าเรามีกล้องจุลทรรศน์ดีขึ้นกว่านี้ ความแท้จริงจะมิต้องเปลี่ยนไปเรื่อย ๆ หรือ ก็ในเมื่อเราไม่ยอมเชื่อสายตาของเราเอง การส่องดูด้วยกล้องจุลทรรศน์จะช่วยให้เราเชื่ออะไรได้มากขึ้นหรือ เป็นอันว่า พอเริ่มพิจารณาเพียงผัสสะอันเป็นประตูแรกของความรู้ ก็เอาแน่นอนไม่ได้เสียแล้ว....”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จะเห็นได้ว่า เพียงแค่พิจารณาลงในรายละเอียดของความรู้ที่เรามีเกี่ยวกับโต๊ะ ปัญหาก็เกิดขึ้นตามมาทันทีว่า โต๊ะมีจริงไหม ? ถ้ามี เป็นอย่างไร ?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>คำถามว่า “มีจริงหรือไม่” ก็ตาม “ถ้ามีเป็นอย่างไร” ก็ตาม ล้วนเป็นปัญหาที่ต้องมีคำอธิบาย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ไม่ว่าจะตอบว่า “มี” หรือ “ไม่มี” ก็ตาม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ต่อปัญหาเรื่องนี้เบิร์กเลย์ นักปรัชญาประจักษนิยมชาวอังกฤษ ซึ่งมีชีวิตอยู่ในช่วงศตวรรษที่ ๑๘ ได้เสนอแนวความคิดว่า สสารทั้งหมดที่มีอยู่ รวมทั้งโต๊ะที่กล่าวถึงในที่นี้ด้วย เป็นสิ่งที่ไม่ได้มีอยู่จริง โลกเรานี้หามีอะไรมีอยู่จริงไม่ สิ่งที่มีอยู่จริงมีเพียงอย่างเดียวคือจิต และมโนคติ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lastRenderedPageBreak/>
        <w:tab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เบิร์กเลย์ต้องการจะบอกว่าเราว่า เวลาเราพูดว่า “อะไรสักอย่างมีอยู่” นั้น มันไม่สามารถ “มีอยู่” โดย “ปราศจาก” การรับรู้ของจิต กล่าวคือ ถ้าสิ่งนั้นไม่เข้ามาสู่กับรับรู้ของจิต เราก็ไม่สามารถยืนยันได้ว่า สิ่งนั้นมีอยู่จริง จึงมีหลักปรัชญาสำหรับเบิร์กเลย์ในเรื่องนี้ว่า </w:t>
      </w:r>
      <w:r w:rsidRPr="00AD36A5">
        <w:rPr>
          <w:rStyle w:val="Emphasis"/>
          <w:rFonts w:ascii="TH Niramit AS" w:hAnsi="TH Niramit AS" w:cs="TH Niramit AS"/>
          <w:sz w:val="34"/>
          <w:szCs w:val="34"/>
        </w:rPr>
        <w:t>esse</w:t>
      </w:r>
      <w:r w:rsidRPr="00AD36A5">
        <w:rPr>
          <w:rFonts w:ascii="TH Niramit AS" w:hAnsi="TH Niramit AS" w:cs="TH Niramit AS"/>
          <w:sz w:val="34"/>
          <w:szCs w:val="34"/>
        </w:rPr>
        <w:t xml:space="preserve"> is </w:t>
      </w:r>
      <w:r w:rsidRPr="00AD36A5">
        <w:rPr>
          <w:rStyle w:val="Emphasis"/>
          <w:rFonts w:ascii="TH Niramit AS" w:hAnsi="TH Niramit AS" w:cs="TH Niramit AS"/>
          <w:sz w:val="34"/>
          <w:szCs w:val="34"/>
        </w:rPr>
        <w:t>percipi</w:t>
      </w:r>
      <w:r w:rsidRPr="00AD36A5">
        <w:rPr>
          <w:rFonts w:ascii="TH Niramit AS" w:hAnsi="TH Niramit AS" w:cs="TH Niramit AS"/>
          <w:sz w:val="34"/>
          <w:szCs w:val="34"/>
        </w:rPr>
        <w:t>, to be is to be perceived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55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>ไลน์นิชมีความเห็นคล้าย ๆ กับเบิร์กเลย์ จะต่างก็ตรงที่บอกว่า สสารทั้งหมดนั้นเป็นเพียงกลุ่มจิต เหตุที่เรียกว่ากลุ่มจิต เพราะในการรับรู้แต่ละครั้งต้องประมวลคุณสมบัติที่เกี่ยวข้องหลาย ๆ อย่างพร้อมกันเพื่อให้จิตเป็นผู้ตัดสิน และเวลาจิตตัดสิน ก็ตัดสินบนข้อมูลทางผัสสะที่อยู่มโนภาพภายใน ไม่ใช่ตัววัตถุโดยตรง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ข้อถกเถียงดังกล่าว นำไปสู่ปัญหาเรื่องประจักษนิยม และเหตุผลนิยม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 xml:space="preserve">ประจักษนิยม </w:t>
      </w:r>
      <w:r w:rsidRPr="00AD36A5">
        <w:rPr>
          <w:rFonts w:ascii="TH Niramit AS" w:hAnsi="TH Niramit AS" w:cs="TH Niramit AS"/>
          <w:b/>
          <w:bCs/>
          <w:sz w:val="34"/>
          <w:szCs w:val="34"/>
        </w:rPr>
        <w:t>(Empiricism)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 ยึดถือประสบการณ์เชิงประจักษ์ว่าเป็นแหล่ง หรือที่มาของความรู้ สำนักนี้ถือว่าความรู้ของเราได้มาจากประสาทสัมผัส เป็นเรื่องที่เราได้มาจากการสั่งสมจากประสบการณ์  โดยไม่เชื่อว่าคนเราจะมีความรู้ติดตัวมาแต่กำเนิด </w:t>
      </w:r>
      <w:r w:rsidRPr="00AD36A5">
        <w:rPr>
          <w:rFonts w:ascii="TH Niramit AS" w:hAnsi="TH Niramit AS" w:cs="TH Niramit AS"/>
          <w:sz w:val="34"/>
          <w:szCs w:val="34"/>
        </w:rPr>
        <w:t xml:space="preserve">(Innate ideas)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ในกลุ่มประจักษนิยมเองก็มีประเด็นรายละเอียดปลีกย่อยออกไปอีกตามทัศนะของแต่ละบุคคล บางเรื่องก็เห็นสอดคล้องกัน บางเรื่องก็มีประเด็นเพิ่มเติม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จอห์น์ ล็อค (</w:t>
      </w:r>
      <w:r w:rsidRPr="00AD36A5">
        <w:rPr>
          <w:rFonts w:ascii="TH Niramit AS" w:hAnsi="TH Niramit AS" w:cs="TH Niramit AS"/>
          <w:sz w:val="34"/>
          <w:szCs w:val="34"/>
        </w:rPr>
        <w:t xml:space="preserve">John Lock)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บิดาแห่งนักปรัชญาประจักษนิยมสมัยใหม่มองว่า เด็กที่ถือกำเนิดมาใหม่ ๆ นั้น สภาพจิตจะมีลักษณะเหมือนกระดาษขาว ซึ่งล็อคเรียกว่า </w:t>
      </w:r>
      <w:r w:rsidRPr="00AD36A5">
        <w:rPr>
          <w:rFonts w:ascii="TH Niramit AS" w:hAnsi="TH Niramit AS" w:cs="TH Niramit AS"/>
          <w:sz w:val="34"/>
          <w:szCs w:val="34"/>
        </w:rPr>
        <w:t>Tabula rasa</w:t>
      </w:r>
      <w:r w:rsidRPr="00AD36A5">
        <w:rPr>
          <w:rStyle w:val="FootnoteReference"/>
          <w:rFonts w:ascii="TH Niramit AS" w:hAnsi="TH Niramit AS" w:cs="TH Niramit AS"/>
          <w:sz w:val="34"/>
          <w:szCs w:val="34"/>
        </w:rPr>
        <w:footnoteReference w:id="56"/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จากกระดาษขาวก็มีร่องรอยขีดเขียนเป็นเรื่องราวต่าง ๆ ผ่านผัสสะที่ประทับลงในจิตแต่ละครั้ง เรื่องของความรู้จึงเป็นเรื่องที่มาจากภายนอกตัวเรา พวกประจักษนิยมจึงไม่ยอมรับความรู้ใด ๆ ก็ตามที่ไม่ผ่านเข้ามาทางประสาทสัมผัส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เดวิท ฮิวม์ (</w:t>
      </w:r>
      <w:r w:rsidRPr="00AD36A5">
        <w:rPr>
          <w:rFonts w:ascii="TH Niramit AS" w:hAnsi="TH Niramit AS" w:cs="TH Niramit AS"/>
          <w:sz w:val="34"/>
          <w:szCs w:val="34"/>
        </w:rPr>
        <w:t>David Hume)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นักปรัชญาประจักษนิยมอีกท่านหนึ่ง ได้กล่าวสนับสนุนแนวความคิดของจอห์น ล็อคว่า จริง ๆ แล้ว สิ่งที่เราเรียกว่าความคิด </w:t>
      </w:r>
      <w:r w:rsidRPr="00AD36A5">
        <w:rPr>
          <w:rFonts w:ascii="TH Niramit AS" w:hAnsi="TH Niramit AS" w:cs="TH Niramit AS"/>
          <w:sz w:val="34"/>
          <w:szCs w:val="34"/>
        </w:rPr>
        <w:t xml:space="preserve">(Ideas)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นั้นเป็นเพียงวัตถุของความรู้ </w:t>
      </w:r>
      <w:r w:rsidRPr="00AD36A5">
        <w:rPr>
          <w:rFonts w:ascii="TH Niramit AS" w:hAnsi="TH Niramit AS" w:cs="TH Niramit AS"/>
          <w:sz w:val="34"/>
          <w:szCs w:val="34"/>
        </w:rPr>
        <w:t xml:space="preserve">(objects of knowledge)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สถานะของจิตเองก็เราก็ไม่ทราบว่ามันดำรงอยู่อย่างไร แนวความคิดเรื่องจิตจึงเป็นเรื่องเลื่อนลอย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เบิร์กเลย์ </w:t>
      </w:r>
      <w:r w:rsidRPr="00AD36A5">
        <w:rPr>
          <w:rFonts w:ascii="TH Niramit AS" w:hAnsi="TH Niramit AS" w:cs="TH Niramit AS"/>
          <w:sz w:val="34"/>
          <w:szCs w:val="34"/>
        </w:rPr>
        <w:t>(Berkeley)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มองว่า ทั้งความคิดและวัตถุเป็น ๒ ด้านของกระบวนการเดียวกัน ความมีอยู่ของวัตถุทุกชนิดขึ้นอยู่กับการสะท้อนออกมาของจิต </w:t>
      </w:r>
      <w:r w:rsidRPr="00AD36A5">
        <w:rPr>
          <w:rFonts w:ascii="TH Niramit AS" w:hAnsi="TH Niramit AS" w:cs="TH Niramit AS"/>
          <w:sz w:val="34"/>
          <w:szCs w:val="34"/>
          <w:cs/>
        </w:rPr>
        <w:lastRenderedPageBreak/>
        <w:t>ความรู้ทุกชนิดไม่สามารถมีอยู่ต่างหากจากความคิด ทั้งตัววัตถุและตัวความคิดจึงไม่ได้มีความแตกต่างกัน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 xml:space="preserve">เหตุผลนิยม </w:t>
      </w:r>
      <w:r w:rsidRPr="00AD36A5">
        <w:rPr>
          <w:rFonts w:ascii="TH Niramit AS" w:hAnsi="TH Niramit AS" w:cs="TH Niramit AS"/>
          <w:b/>
          <w:bCs/>
          <w:sz w:val="34"/>
          <w:szCs w:val="34"/>
        </w:rPr>
        <w:t>(Rationalism)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 แนวคิดหลักคือ โดยธรรมชาติแล้ว ความรู้ทั้งปวงเป็นเรื่องของเหตุผล เหตุผลจึงเป็นแหล่งความรู้ที่แท้จริง เพราะเหตุผลเป็นเครื่องมือสำคัญสำหรับการแยกแยกสิ่งที่เป็นจริงและเป็นเท็จออกจากกันได้ เหตุผลจึงเป็นพลังสำคัญที่จะทำให้เราเข้าถึงความรู้ได้อย่างแท้จริง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ในทัศนะของเดส์คาร์ตส์ </w:t>
      </w:r>
      <w:r w:rsidRPr="00AD36A5">
        <w:rPr>
          <w:rFonts w:ascii="TH Niramit AS" w:hAnsi="TH Niramit AS" w:cs="TH Niramit AS"/>
          <w:sz w:val="34"/>
          <w:szCs w:val="34"/>
        </w:rPr>
        <w:t xml:space="preserve">(Rene Descartes) </w:t>
      </w:r>
      <w:r w:rsidRPr="00AD36A5">
        <w:rPr>
          <w:rFonts w:ascii="TH Niramit AS" w:hAnsi="TH Niramit AS" w:cs="TH Niramit AS"/>
          <w:sz w:val="34"/>
          <w:szCs w:val="34"/>
          <w:cs/>
        </w:rPr>
        <w:t>บิดาแห่งนักปรัชญาตะวันตกสมัยใหม่ยืนยันชัดเจนว่า เหตุผลเป็นที่แหล่งความรู้ที่แท้จริง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57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แม้พวกประจักษนิยมจะบอกว่า เราไม่ควรเชื่อสิ่งใด ๆ โดยปราศจากหลักฐาน แต่หลักฐานทุกอย่างก็เป็นเพียงข้อมูลทางผัสสะ ยังไม่ใช่เป็นตัวความรู้โดยตรง หากเป็นแต่เพียงช่องทางสำหรับความรู้ เหตุผลต่างหากที่เป็นเครื่องทดสอบ และยืนยันความรู้ขั้นสุดท้าย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เดส์การ์ตส์ยอมรับว่า เหตุผลเป็นสิ่งติดตัว (</w:t>
      </w:r>
      <w:r w:rsidRPr="00AD36A5">
        <w:rPr>
          <w:rFonts w:ascii="TH Niramit AS" w:hAnsi="TH Niramit AS" w:cs="TH Niramit AS"/>
          <w:sz w:val="34"/>
          <w:szCs w:val="34"/>
        </w:rPr>
        <w:t xml:space="preserve">Innate) </w:t>
      </w:r>
      <w:r w:rsidRPr="00AD36A5">
        <w:rPr>
          <w:rFonts w:ascii="TH Niramit AS" w:hAnsi="TH Niramit AS" w:cs="TH Niramit AS"/>
          <w:sz w:val="34"/>
          <w:szCs w:val="34"/>
          <w:cs/>
        </w:rPr>
        <w:t>มาพร้อม ๆ กับมนุษย์ และเป็นเครื่องมือที่ทำให้มนุษย์เข้าถึงความจริง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สปิโนซา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</w:rPr>
        <w:t xml:space="preserve">(Benedict de Spinoza) </w:t>
      </w:r>
      <w:r w:rsidRPr="00AD36A5">
        <w:rPr>
          <w:rFonts w:ascii="TH Niramit AS" w:hAnsi="TH Niramit AS" w:cs="TH Niramit AS"/>
          <w:sz w:val="34"/>
          <w:szCs w:val="34"/>
          <w:cs/>
        </w:rPr>
        <w:t>แม้จะได้รับอิทธิพลแนวความคิดเรื่องเหตุผลนิยมของเดส์การ์ตส์ แต่แนวคิดของสปิโนซาก็มีแบบฉบับเป็นของตนเอง และเป็นการเปิดประเด็นใหม่สำหรับปรัชญาเหตุผล เป็นการต่อยอดจากที่เดส์การ์ตส์ได้เริ่มต้นเอาไว้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สปิโนซา มีความสนใจในเรื่องเรขาคณิต แนวความคิดของเขาเกี่ยวกับเรื่องของความรู้จึงมีความเชื่อมโยงกับหลักการทางเรขาคณิต กล่าวคือ ในทางเรขาคณิต ข้อสรุปใด ๆ ก็ตามต้องได้รับการพิสูจน์ให้เป็นที่ประจักษ์ ทฤษฎีของเราเกี่ยวกับธรรมชาติของความจริงก็เช่นเดียวกัน ซึ่งในการพิสูจน์นี้พลังทางเหตุผลในตัวของเรานั่นแหละจะเป็นเครื่องมือสำหรับสร้างความคิด และสะท้อนธรรมชาติที่แท้จริงของสรรพสิ่งออกมา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58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ในการพิสูจน์ เพื่อความชัดเจน สปิโนซาจำแนกประเภทของความรู้ออกเป็น ๓ ประการ คือ</w:t>
      </w:r>
      <w:r w:rsidRPr="00AD36A5">
        <w:rPr>
          <w:rStyle w:val="FootnoteReference"/>
          <w:rFonts w:ascii="TH Niramit AS" w:hAnsi="TH Niramit AS" w:cs="TH Niramit AS"/>
          <w:sz w:val="34"/>
          <w:szCs w:val="34"/>
        </w:rPr>
        <w:footnoteReference w:id="59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lastRenderedPageBreak/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๑. ความรู้ขั้นผัสสะ </w:t>
      </w:r>
      <w:r w:rsidRPr="00AD36A5">
        <w:rPr>
          <w:rFonts w:ascii="TH Niramit AS" w:hAnsi="TH Niramit AS" w:cs="TH Niramit AS"/>
          <w:sz w:val="34"/>
          <w:szCs w:val="34"/>
        </w:rPr>
        <w:t>(</w:t>
      </w:r>
      <w:r w:rsidRPr="00AD36A5">
        <w:rPr>
          <w:rStyle w:val="Emphasis"/>
          <w:rFonts w:ascii="TH Niramit AS" w:hAnsi="TH Niramit AS" w:cs="TH Niramit AS"/>
          <w:sz w:val="34"/>
          <w:szCs w:val="34"/>
        </w:rPr>
        <w:t>experientia vaga)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ความรู้ชนิดนี้เป็นความรู้ที่ได้จากสิ่งเฉพาะซึ่งสะท้อนผ่านเราทางประสาทสัมผัส และเป็นความรู้ที่ยังใช้การไม่ได้ พร่ามัว ยังไม่เป็นระเบียบพอ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๒. ความรู้ขั้นสัญลักษณ์ </w:t>
      </w:r>
      <w:r w:rsidRPr="00AD36A5">
        <w:rPr>
          <w:rFonts w:ascii="TH Niramit AS" w:hAnsi="TH Niramit AS" w:cs="TH Niramit AS"/>
          <w:sz w:val="34"/>
          <w:szCs w:val="34"/>
        </w:rPr>
        <w:t>(</w:t>
      </w:r>
      <w:r w:rsidRPr="00AD36A5">
        <w:rPr>
          <w:rStyle w:val="Emphasis"/>
          <w:rFonts w:ascii="TH Niramit AS" w:hAnsi="TH Niramit AS" w:cs="TH Niramit AS"/>
          <w:sz w:val="34"/>
          <w:szCs w:val="34"/>
        </w:rPr>
        <w:t>ex signis</w:t>
      </w:r>
      <w:r w:rsidRPr="00AD36A5">
        <w:rPr>
          <w:rFonts w:ascii="TH Niramit AS" w:hAnsi="TH Niramit AS" w:cs="TH Niramit AS"/>
          <w:sz w:val="34"/>
          <w:szCs w:val="34"/>
        </w:rPr>
        <w:t>)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ความรู้ชนิดนี้เราได้จากการได้ยิน อ่าน การจำได้หมายรู้ รวมถึงความคิดที่ได้จากความรู้ชนิดนี้เมื่อเราจินตนาการถึง ความรู้ทั้ง ๒ ประเภทดังกล่าวถือว่ายังขาดระเบียบทางเหตุผล </w:t>
      </w:r>
      <w:r w:rsidRPr="00AD36A5">
        <w:rPr>
          <w:rFonts w:ascii="TH Niramit AS" w:hAnsi="TH Niramit AS" w:cs="TH Niramit AS"/>
          <w:sz w:val="34"/>
          <w:szCs w:val="34"/>
        </w:rPr>
        <w:t xml:space="preserve">(rational order) </w:t>
      </w:r>
      <w:r w:rsidRPr="00AD36A5">
        <w:rPr>
          <w:rFonts w:ascii="TH Niramit AS" w:hAnsi="TH Niramit AS" w:cs="TH Niramit AS"/>
          <w:sz w:val="34"/>
          <w:szCs w:val="34"/>
          <w:cs/>
        </w:rPr>
        <w:t>เพราะอาจตีความสัญลักษณ์ไม่ตรงกันก็ได้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๓. ความรู้ขั้นสัญชาณ </w:t>
      </w:r>
      <w:r w:rsidRPr="00AD36A5">
        <w:rPr>
          <w:rFonts w:ascii="TH Niramit AS" w:hAnsi="TH Niramit AS" w:cs="TH Niramit AS"/>
          <w:sz w:val="34"/>
          <w:szCs w:val="34"/>
        </w:rPr>
        <w:t>(</w:t>
      </w:r>
      <w:r w:rsidRPr="00AD36A5">
        <w:rPr>
          <w:rStyle w:val="Emphasis"/>
          <w:rFonts w:ascii="TH Niramit AS" w:hAnsi="TH Niramit AS" w:cs="TH Niramit AS"/>
          <w:sz w:val="34"/>
          <w:szCs w:val="34"/>
        </w:rPr>
        <w:t>scientia intuitiva</w:t>
      </w:r>
      <w:r w:rsidRPr="00AD36A5">
        <w:rPr>
          <w:rFonts w:ascii="TH Niramit AS" w:hAnsi="TH Niramit AS" w:cs="TH Niramit AS"/>
          <w:sz w:val="34"/>
          <w:szCs w:val="34"/>
        </w:rPr>
        <w:t>)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ความรู้ชนิดนี้ได้จากภายในตัวของเราเอง สัญชาณดังกล่าวนี้สามารถมองเห็นได้ในรูปแบบสูงสุดของกิจกรรมทางพุทธิปัญญา ตัวสัญชานจะทำหน้าที่ความรู้ที่แท้จริงเป็นจริงขึ้นมา โดยอาศัยสัญชาณนี้เอง มนุษย์จึงรู้ความสัมพันธ์อย่างแท้จริงระหว่างปรากฏการณ์ต่าง ๆ  ทั้งทำหน้าที่ปลดเปลื้องมนุษย์จากความกลัวและทุกข์ทั้งปวง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จะเห็นได้ว่า ปรัชญาของสปิโนซานั้น ได้พัฒนาเหตุผลนิยมแบบเดส์การ์ตส์ไปสู่เหตุผลนิยมแบบเร้นลับอีกครั้งหนึ่ง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คือมองความรู้ว่าเป็นเรื่องของสัญชาตญาณภายใน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 xml:space="preserve">ไลน์นิช </w:t>
      </w:r>
      <w:r w:rsidRPr="00AD36A5">
        <w:rPr>
          <w:rFonts w:ascii="TH Niramit AS" w:hAnsi="TH Niramit AS" w:cs="TH Niramit AS"/>
          <w:b/>
          <w:bCs/>
          <w:sz w:val="34"/>
          <w:szCs w:val="34"/>
        </w:rPr>
        <w:t xml:space="preserve">(Leinitz) </w:t>
      </w:r>
      <w:r w:rsidRPr="00AD36A5">
        <w:rPr>
          <w:rFonts w:ascii="TH Niramit AS" w:hAnsi="TH Niramit AS" w:cs="TH Niramit AS"/>
          <w:sz w:val="34"/>
          <w:szCs w:val="34"/>
          <w:cs/>
        </w:rPr>
        <w:t>ถือเป็นผู้ทำให้พัฒนาการทัศนะทางปรัชญาเหตุผลนิยมถึงความเจริญสูงสุด ดังจะเห็นได้จากทัศนะของเดส์การ์ตส์ที่ยอมรับความคิดพื้นฐานว่าเป็น “สิ่งติดตัว” แต่ไลน์นิชก็ก้าวไปถึงขั้นที่ว่า “ความคิดทุกอย่างเป็นสิ่งติดตัว”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60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กิจกรรมทางพุทธิปัญญาจึงไม่ใช่เรื่องของผัสสะภายนอก หากแต่เป็นเรื่องภายใน ผัสสะจึงไม่ใช่แหล่งความรู้ เพราะความรู้ และความคิดทั้งหมดของเรานั้นเป็นสิ่งที่ปรากฏอยู่ในจิตใจของเราแล้วตั้งแต่เริ่มต้น แต่ที่เราไม่ทราบก็เป็นเพราะความรู้และความคิดเหล่านั้นยังไม่เข้าสู่วิถีแห่งการรับรู้ ต่อเมื่อได้กระตุ้น หรือดึงศักยภาพนี้ออกมา ความรู้ก็ค่อย ๆ กระจ่างชัดขึ้นมา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ต่อนี้ไปจะได้ย้อนกลับมาพิจารณาประเด็นดังกล่าวในมุมมอง หรือทัศนะของพุทธปรัชญาบ้างว่ามีท่าทีอย่างไร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b/>
          <w:bCs/>
          <w:sz w:val="34"/>
          <w:szCs w:val="34"/>
        </w:rPr>
      </w:pPr>
      <w:r w:rsidRPr="00AD36A5">
        <w:rPr>
          <w:rFonts w:ascii="TH Niramit AS" w:hAnsi="TH Niramit AS" w:cs="TH Niramit AS"/>
          <w:b/>
          <w:bCs/>
          <w:sz w:val="34"/>
          <w:szCs w:val="34"/>
        </w:rPr>
        <w:tab/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๒.๑ บ่อเกิดของความรู้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อะไรคือบ่อเกิดของความรู้ หรือมนุษย์ได้ความรู้มาอย่างไร?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lastRenderedPageBreak/>
        <w:tab/>
        <w:t>ต่อปัญหานี้ สามารถใช้หลักการของปฏิจจสมุปบาท เฉพาะในข้อที่ว่าด้วยอายตนะ, ผัสสะ, และเวทนาเพื่อเป็นแนวทางในการอธิบาย ดังมีพระพุทธพจน์รับรองไว้ในสังยุตตนิกาย สคาถวรรคว่า “เมื่ออายตนะ ๖ เกิด โลกก็เกิด”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61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ซึ่งมีความหมายว่า เรารับรู้สรรพสิ่งทั้งหลายในโลกผ่านอายตนะ อายตนะจึงมีความรู้เกี่ยวกับโลก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อายตนะ ตามศัพท์แปลว่า ที่ต่อ, เครื่องติดต่อ, แดนต่อความรู้, เครื่องรู้และสิ่งที่รู้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62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โดยความหมายคือ เป็นแดนเชื่อมต่อให้เกิดการรับรู้ และถือเป็นแหล่งที่มาของความรู้ อายตนะจึงเป็นเสมือนตัวเชื่อมระหว่างมนุษย์กับโลกภายนอกให้สัมพันธ์กัน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อายตนะแบ่งออกเป็น ๒ ชุด ดังนี้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๑. 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อายตนะภายใน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ถือเป็นเครื่องรับรู้ที่อยู่ภายในตัวของเรา ประกอบด้วย ๑.จักขุ (ตา) ๒.โสตะ (หู) ๓.ฆานะ (จมูก) ๔.ชิวหา (ลิ้น) ๕.กายะ (กาย) และ ๖.มโน (ใจ) บางครั้งเรียกว่า อินทรีย์ คือมีความเป็นใหญ่เฉพาะตนในการทำหน้าที่ ไม่สามารถใช้แทนกันได้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๒. 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อายตนะภายนอก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หมายเอาสิ่งที่ถูกรู้ ประกอบด้วย ๑.รูป (สิ่งที่รับรู้ได้ด้วยตา) ๒.สัททะ (เสียง) ๓.คันธะ (กลิ่น) ๔.รสะ (รส) ๕.โผฏฐัพพะ (ผัสสะทางร่างกาย) ๖.ธรรมารมณ์ (สิ่งที่รับรู้ทางใจ)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บางครั้งเรียกว่า อารมณ์ คือที่เป็นวัตถุแห่งความรู้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>มนุษย์รับรู้โลกภายนอกผ่านช่องทาง ๖ ทางนี้ โดยสามารถจับคู่ตามหน้าที่และความสัมพันธ์ดังนี้</w:t>
      </w:r>
    </w:p>
    <w:p w:rsidR="00EF0FCE" w:rsidRPr="00AD36A5" w:rsidRDefault="00EF0FCE" w:rsidP="00EF0FCE">
      <w:pPr>
        <w:pStyle w:val="NoSpacing"/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>คู่ที่ ๑  ตา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ทำหน้าที่เห็น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รูป</w:t>
      </w:r>
    </w:p>
    <w:p w:rsidR="00EF0FCE" w:rsidRPr="00AD36A5" w:rsidRDefault="00EF0FCE" w:rsidP="00EF0FCE">
      <w:pPr>
        <w:pStyle w:val="NoSpacing"/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>คู่ที่ ๒  หู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ทำหน้าที่ฟัง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เสียง</w:t>
      </w:r>
    </w:p>
    <w:p w:rsidR="00EF0FCE" w:rsidRPr="00AD36A5" w:rsidRDefault="00EF0FCE" w:rsidP="00EF0FCE">
      <w:pPr>
        <w:pStyle w:val="NoSpacing"/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>คู่ที่ ๓  จมูก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ทำหน้าที่ดม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กลิ่น</w:t>
      </w:r>
    </w:p>
    <w:p w:rsidR="00EF0FCE" w:rsidRPr="00AD36A5" w:rsidRDefault="00EF0FCE" w:rsidP="00EF0FCE">
      <w:pPr>
        <w:pStyle w:val="NoSpacing"/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>คู่ที่ ๔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>ลิ้น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ทำหน้าที่ลิ้ม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รส</w:t>
      </w:r>
    </w:p>
    <w:p w:rsidR="00EF0FCE" w:rsidRPr="00AD36A5" w:rsidRDefault="00EF0FCE" w:rsidP="00EF0FCE">
      <w:pPr>
        <w:pStyle w:val="NoSpacing"/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>คู่ที่ ๕  กาย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ทำหน้าที่สัมผัส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โผฏฐัพพะ หรือผัสสะทางกาย</w:t>
      </w:r>
    </w:p>
    <w:p w:rsidR="00EF0FCE" w:rsidRPr="00AD36A5" w:rsidRDefault="00EF0FCE" w:rsidP="00EF0FCE">
      <w:pPr>
        <w:pStyle w:val="NoSpacing"/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คู่ที่ ๖ 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ใจ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ทำหน้าที่รู้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ธรรมารมณ์ หรืออารมณ์ทางใจ</w:t>
      </w:r>
    </w:p>
    <w:p w:rsidR="00EF0FCE" w:rsidRPr="00AD36A5" w:rsidRDefault="00EF0FCE" w:rsidP="00EF0FCE">
      <w:pPr>
        <w:pStyle w:val="NoSpacing"/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lastRenderedPageBreak/>
        <w:tab/>
      </w:r>
      <w:r w:rsidRPr="00AD36A5">
        <w:rPr>
          <w:rFonts w:ascii="TH Niramit AS" w:hAnsi="TH Niramit AS" w:cs="TH Niramit AS"/>
          <w:sz w:val="34"/>
          <w:szCs w:val="34"/>
          <w:cs/>
        </w:rPr>
        <w:t>คำว่า เห็นก็ดี ฟังก็ดี ดมกลิ่น ลิ้มรส สัมผัส และรู้ธรรมารมณ์ก็ดี ถือเป็นผัสสะ (การกระทบ) ซึ่งเป็นผลให้เกิดความรู้อย่างใดอย่างหนึ่ง เรียกชื่อต่างกันออกไปตามฐานที่เกิดของความรู้นั้น ๆ ดังนี้</w:t>
      </w:r>
    </w:p>
    <w:p w:rsidR="00EF0FCE" w:rsidRPr="00AD36A5" w:rsidRDefault="00EF0FCE" w:rsidP="00EF0FCE">
      <w:pPr>
        <w:pStyle w:val="NoSpacing"/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ตา</w:t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>กระทบ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รูป 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เกิดความรู้ เรียกความรู้ทางตา</w:t>
      </w:r>
      <w:r w:rsidRPr="00AD36A5">
        <w:rPr>
          <w:rFonts w:ascii="TH Niramit AS" w:hAnsi="TH Niramit AS" w:cs="TH Niramit AS"/>
          <w:sz w:val="34"/>
          <w:szCs w:val="34"/>
        </w:rPr>
        <w:t xml:space="preserve"> [</w:t>
      </w:r>
      <w:r w:rsidRPr="00AD36A5">
        <w:rPr>
          <w:rFonts w:ascii="TH Niramit AS" w:hAnsi="TH Niramit AS" w:cs="TH Niramit AS"/>
          <w:sz w:val="34"/>
          <w:szCs w:val="34"/>
          <w:cs/>
        </w:rPr>
        <w:t>จักขุวิญาณ</w:t>
      </w:r>
      <w:r w:rsidRPr="00AD36A5">
        <w:rPr>
          <w:rFonts w:ascii="TH Niramit AS" w:hAnsi="TH Niramit AS" w:cs="TH Niramit AS"/>
          <w:sz w:val="34"/>
          <w:szCs w:val="34"/>
        </w:rPr>
        <w:t>]</w:t>
      </w:r>
    </w:p>
    <w:p w:rsidR="00EF0FCE" w:rsidRPr="00AD36A5" w:rsidRDefault="00EF0FCE" w:rsidP="00EF0FCE">
      <w:pPr>
        <w:pStyle w:val="NoSpacing"/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หู</w:t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>กระทบ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เสียง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เกิดความรู้ เรียกความรู้ทางหู</w:t>
      </w:r>
      <w:r w:rsidRPr="00AD36A5">
        <w:rPr>
          <w:rFonts w:ascii="TH Niramit AS" w:hAnsi="TH Niramit AS" w:cs="TH Niramit AS"/>
          <w:sz w:val="34"/>
          <w:szCs w:val="34"/>
        </w:rPr>
        <w:t xml:space="preserve">  [</w:t>
      </w:r>
      <w:r w:rsidRPr="00AD36A5">
        <w:rPr>
          <w:rFonts w:ascii="TH Niramit AS" w:hAnsi="TH Niramit AS" w:cs="TH Niramit AS"/>
          <w:sz w:val="34"/>
          <w:szCs w:val="34"/>
          <w:cs/>
        </w:rPr>
        <w:t>โสตวิญญาณ</w:t>
      </w:r>
      <w:r w:rsidRPr="00AD36A5">
        <w:rPr>
          <w:rFonts w:ascii="TH Niramit AS" w:hAnsi="TH Niramit AS" w:cs="TH Niramit AS"/>
          <w:sz w:val="34"/>
          <w:szCs w:val="34"/>
        </w:rPr>
        <w:t>]</w:t>
      </w:r>
    </w:p>
    <w:p w:rsidR="00EF0FCE" w:rsidRPr="00AD36A5" w:rsidRDefault="00EF0FCE" w:rsidP="00EF0FCE">
      <w:pPr>
        <w:pStyle w:val="NoSpacing"/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จมูก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กระทบ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กลิ่น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เกิดความรู้ เรียกความรู้ทางจมูก </w:t>
      </w:r>
      <w:r w:rsidRPr="00AD36A5">
        <w:rPr>
          <w:rFonts w:ascii="TH Niramit AS" w:hAnsi="TH Niramit AS" w:cs="TH Niramit AS"/>
          <w:sz w:val="34"/>
          <w:szCs w:val="34"/>
        </w:rPr>
        <w:t>[</w:t>
      </w:r>
      <w:r w:rsidRPr="00AD36A5">
        <w:rPr>
          <w:rFonts w:ascii="TH Niramit AS" w:hAnsi="TH Niramit AS" w:cs="TH Niramit AS"/>
          <w:sz w:val="34"/>
          <w:szCs w:val="34"/>
          <w:cs/>
        </w:rPr>
        <w:t>ฆานวิญญาณ</w:t>
      </w:r>
      <w:r w:rsidRPr="00AD36A5">
        <w:rPr>
          <w:rFonts w:ascii="TH Niramit AS" w:hAnsi="TH Niramit AS" w:cs="TH Niramit AS"/>
          <w:sz w:val="34"/>
          <w:szCs w:val="34"/>
        </w:rPr>
        <w:t>]</w:t>
      </w:r>
    </w:p>
    <w:p w:rsidR="00EF0FCE" w:rsidRPr="00AD36A5" w:rsidRDefault="00EF0FCE" w:rsidP="00EF0FCE">
      <w:pPr>
        <w:pStyle w:val="NoSpacing"/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ลิ้น</w:t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>กระทบ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รส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เกิดความรู้ เรียกความรู้ทางลิ้น </w:t>
      </w:r>
      <w:r w:rsidRPr="00AD36A5">
        <w:rPr>
          <w:rFonts w:ascii="TH Niramit AS" w:hAnsi="TH Niramit AS" w:cs="TH Niramit AS"/>
          <w:sz w:val="34"/>
          <w:szCs w:val="34"/>
        </w:rPr>
        <w:t>[</w:t>
      </w:r>
      <w:r w:rsidRPr="00AD36A5">
        <w:rPr>
          <w:rFonts w:ascii="TH Niramit AS" w:hAnsi="TH Niramit AS" w:cs="TH Niramit AS"/>
          <w:sz w:val="34"/>
          <w:szCs w:val="34"/>
          <w:cs/>
        </w:rPr>
        <w:t>ชิวหาวิญญาณ</w:t>
      </w:r>
      <w:r w:rsidRPr="00AD36A5">
        <w:rPr>
          <w:rFonts w:ascii="TH Niramit AS" w:hAnsi="TH Niramit AS" w:cs="TH Niramit AS"/>
          <w:sz w:val="34"/>
          <w:szCs w:val="34"/>
        </w:rPr>
        <w:t>]</w:t>
      </w:r>
    </w:p>
    <w:p w:rsidR="00EF0FCE" w:rsidRPr="00AD36A5" w:rsidRDefault="00EF0FCE" w:rsidP="00EF0FCE">
      <w:pPr>
        <w:pStyle w:val="NoSpacing"/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กาย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กระทบ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โผฏฐัพพะ </w:t>
      </w: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เกิดความรู้ เรียกความรู้ทางกาย </w:t>
      </w:r>
      <w:r w:rsidRPr="00AD36A5">
        <w:rPr>
          <w:rFonts w:ascii="TH Niramit AS" w:hAnsi="TH Niramit AS" w:cs="TH Niramit AS"/>
          <w:sz w:val="34"/>
          <w:szCs w:val="34"/>
        </w:rPr>
        <w:t>[</w:t>
      </w:r>
      <w:r w:rsidRPr="00AD36A5">
        <w:rPr>
          <w:rFonts w:ascii="TH Niramit AS" w:hAnsi="TH Niramit AS" w:cs="TH Niramit AS"/>
          <w:sz w:val="34"/>
          <w:szCs w:val="34"/>
          <w:cs/>
        </w:rPr>
        <w:t>กายวิญญาณ</w:t>
      </w:r>
      <w:r w:rsidRPr="00AD36A5">
        <w:rPr>
          <w:rFonts w:ascii="TH Niramit AS" w:hAnsi="TH Niramit AS" w:cs="TH Niramit AS"/>
          <w:sz w:val="34"/>
          <w:szCs w:val="34"/>
        </w:rPr>
        <w:t>]</w:t>
      </w:r>
    </w:p>
    <w:p w:rsidR="00EF0FCE" w:rsidRPr="00AD36A5" w:rsidRDefault="00EF0FCE" w:rsidP="00EF0FCE">
      <w:pPr>
        <w:pStyle w:val="NoSpacing"/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ใจ</w:t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>กระทบ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ธรรมารมณ์ </w:t>
      </w: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เกิดความรู้ เรียกความรู้ทางใจ </w:t>
      </w:r>
      <w:r w:rsidRPr="00AD36A5">
        <w:rPr>
          <w:rFonts w:ascii="TH Niramit AS" w:hAnsi="TH Niramit AS" w:cs="TH Niramit AS"/>
          <w:sz w:val="34"/>
          <w:szCs w:val="34"/>
        </w:rPr>
        <w:t>[</w:t>
      </w:r>
      <w:r w:rsidRPr="00AD36A5">
        <w:rPr>
          <w:rFonts w:ascii="TH Niramit AS" w:hAnsi="TH Niramit AS" w:cs="TH Niramit AS"/>
          <w:sz w:val="34"/>
          <w:szCs w:val="34"/>
          <w:cs/>
        </w:rPr>
        <w:t>มโนวิญญาณ</w:t>
      </w:r>
      <w:r w:rsidRPr="00AD36A5">
        <w:rPr>
          <w:rFonts w:ascii="TH Niramit AS" w:hAnsi="TH Niramit AS" w:cs="TH Niramit AS"/>
          <w:sz w:val="34"/>
          <w:szCs w:val="34"/>
        </w:rPr>
        <w:t>]</w:t>
      </w:r>
    </w:p>
    <w:p w:rsidR="00EF0FCE" w:rsidRPr="00AD36A5" w:rsidRDefault="00EF0FCE" w:rsidP="00EF0FCE">
      <w:pPr>
        <w:pStyle w:val="NoSpacing"/>
        <w:tabs>
          <w:tab w:val="left" w:pos="1080"/>
        </w:tabs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อย่างไรก็ตาม กระบวนการของความรู้จะเกิดขึ้น ก็ใช่ว่าจะอาศัยการกระทบกันระหว่างอายตนะภายในมีตา เป็นต้น กับอายตนะภายนอกมีรูปเป็นต้นเท่านั้น ยังมีปัจจัยสำคัญอีกอย่างหนึ่งที่เข้าไปเกี่ยวข้องกับกระบวนการที่ทำให้เกิดความรู้ด้วย นั่นก็คือตัววิญญาณ ซึ่งทำหน้าที่ใส่ใจ  ตั้งใจ หรือจงใจ เรียกอีกอย่างหนึ่งว่า เจตนา การรับรู้จึงต้องอาศัยองค์ประกอบอย่างน้อย ๓ ประการเสมอ  เขียนเป็นแผนผังได้ดังนี้</w:t>
      </w:r>
    </w:p>
    <w:p w:rsidR="00EF0FCE" w:rsidRPr="00AD36A5" w:rsidRDefault="00EF0FCE" w:rsidP="00EF0FCE">
      <w:pPr>
        <w:pStyle w:val="NoSpacing"/>
        <w:tabs>
          <w:tab w:val="left" w:pos="1080"/>
        </w:tabs>
        <w:spacing w:before="24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อายตนะ+อารมณ์ +เจตนา</w:t>
      </w:r>
      <w:r w:rsidRPr="00AD36A5">
        <w:rPr>
          <w:rFonts w:ascii="TH Niramit AS" w:hAnsi="TH Niramit AS" w:cs="TH Niramit AS"/>
          <w:sz w:val="34"/>
          <w:szCs w:val="34"/>
        </w:rPr>
        <w:t xml:space="preserve">  =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วิญญาณ</w:t>
      </w:r>
      <w:r w:rsidRPr="00AD36A5">
        <w:rPr>
          <w:rFonts w:ascii="TH Niramit AS" w:hAnsi="TH Niramit AS" w:cs="TH Niramit AS"/>
          <w:sz w:val="34"/>
          <w:szCs w:val="34"/>
        </w:rPr>
        <w:t>/</w:t>
      </w:r>
      <w:r w:rsidRPr="00AD36A5">
        <w:rPr>
          <w:rFonts w:ascii="TH Niramit AS" w:hAnsi="TH Niramit AS" w:cs="TH Niramit AS"/>
          <w:sz w:val="34"/>
          <w:szCs w:val="34"/>
          <w:cs/>
        </w:rPr>
        <w:t>รู้</w:t>
      </w:r>
    </w:p>
    <w:p w:rsidR="00EF0FCE" w:rsidRPr="00AD36A5" w:rsidRDefault="00EF0FCE" w:rsidP="00EF0FCE">
      <w:pPr>
        <w:pStyle w:val="NoSpacing"/>
        <w:tabs>
          <w:tab w:val="left" w:pos="1080"/>
        </w:tabs>
        <w:spacing w:before="240"/>
        <w:jc w:val="thaiDistribute"/>
        <w:rPr>
          <w:rFonts w:ascii="TH Niramit AS" w:hAnsi="TH Niramit AS" w:cs="TH Niramit AS"/>
          <w:sz w:val="34"/>
          <w:szCs w:val="34"/>
          <w:cs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“จักขุวิญญาณ  เกิดขึ้นเพราะอาศัยตาและรูป  ประชุมแห่งธรรม  ๓  ประการ    คือ (๑)  ตา  (๒)  รูป  (๓)  จักขุวิญญาณ  ผัสสะจึงเกิด  ตาและรูปอยู่ในส่วนรูป  สัมปยุตธรรมทั้งหลายเว้นจักขุสัมผัสอยู่ในส่วนนาม   ผัสสะเกิดขึ้นเพราะอาศัยนามและรูป  ด้วยประการอย่างนี้”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63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กรณีโสตวิญญาณ ฆาตวิญญาณ ชิวหาวิญญาณ กายวิญญาณ และมโนวิญญาณ ก็นัยนี้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จากหลักฐานดังกล่างข้างต้นสรุปได้ว่า พุทธปรัชญาเถรวาทยอมรับว่า ประสาทสัมผัสเป็นจุดเริ่มต้นของความรู้ ตามมติของนักปรัชญากลุ่มประจักษนิยม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อย่างไรก็ตาม พุทธปรัชญาเถรวาท หายอมรับว่า ความรู้ทางประสาทสัมผัสเป็นความรู้แน่นอน สมบูรณ์ หรือถูกต้องตามที่ประสาทสัมผัสรายงานทุกครั้ง ทุกกรณีไม่ </w:t>
      </w:r>
      <w:r w:rsidRPr="00AD36A5">
        <w:rPr>
          <w:rFonts w:ascii="TH Niramit AS" w:hAnsi="TH Niramit AS" w:cs="TH Niramit AS"/>
          <w:sz w:val="34"/>
          <w:szCs w:val="34"/>
          <w:cs/>
        </w:rPr>
        <w:lastRenderedPageBreak/>
        <w:t>ความรู้ทางประสาทสัมผัส ยังจำเป็นต้องได้รับการตรวจสอบ หลักการที่ทรงแสดงในเกสปุตติสูตร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64"/>
      </w:r>
      <w:r w:rsidRPr="00AD36A5">
        <w:rPr>
          <w:rFonts w:ascii="TH Niramit AS" w:hAnsi="TH Niramit AS" w:cs="TH Niramit AS"/>
          <w:sz w:val="34"/>
          <w:szCs w:val="34"/>
          <w:cs/>
        </w:rPr>
        <w:t>เป็นเครื่องยืนยันได้เป็นอย่างดี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อนึ่ง พระพุทธศาสนา แบ่งที่มาของความรู้ไว้ ๓ ทาง คือ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65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๑. จินตามยปัญญา ปัญญาเกิดจากการคิด เป็นความรู้ที่ได้จาก หรือเกิดจากมโนทวาร ได้แก่ธรรมารมณ์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“ในการงานทั้งหลายที่ต้องจัดการด้วยปัญญา  ในศิลปะทั้งหลาย  ที่ต้องจัดการด้วยปัญญา  หรือในวิชาทั้งหลายที่ต้องจัดการด้วยปัญญา  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บุคคลมิได้ฟังจากผู้อื่น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 ได้กัมมัสสกตาญาณ   หรือได้สัจจานุโลมิกญาณว่า  รูปไม่เที่ยง  ฯลฯ  เวทนาไม่เที่ยง ฯลฯ  สัญญาไม่เที่ยง    ฯลฯ  สังขารไม่เที่ยง  ฯลฯ  วิญญาณไม่เที่ยงดังนี้บ้าง  ได้ความสามารถ  ความคิดอ่าน  ความพอใจ  ความกระจ่าง  ความเพ่งพินิจ  และได้ปัญญาที่สามารถไตร่ตรองสภาวธรรมอันเหมาะสม    มีลักษณะเช่นว่านี้  นี้เรียกว่าจินตามยปัญญา”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66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๒. สุตมยปัญญา ปัญญาเกิดจากการฟัง ครอบคลุมปัญญาที่อยู่ในระดับขั้นสัญญาทั้งหมด </w:t>
      </w:r>
      <w:r w:rsidRPr="00AD36A5">
        <w:rPr>
          <w:rFonts w:ascii="TH Niramit AS" w:hAnsi="TH Niramit AS" w:cs="TH Niramit AS"/>
          <w:sz w:val="34"/>
          <w:szCs w:val="34"/>
        </w:rPr>
        <w:t>[</w:t>
      </w:r>
      <w:r w:rsidRPr="00AD36A5">
        <w:rPr>
          <w:rFonts w:ascii="TH Niramit AS" w:hAnsi="TH Niramit AS" w:cs="TH Niramit AS"/>
          <w:sz w:val="34"/>
          <w:szCs w:val="34"/>
          <w:cs/>
        </w:rPr>
        <w:t>มิใช่เฉพาะสุตอย่างเดียว</w:t>
      </w:r>
      <w:r w:rsidRPr="00AD36A5">
        <w:rPr>
          <w:rFonts w:ascii="TH Niramit AS" w:hAnsi="TH Niramit AS" w:cs="TH Niramit AS"/>
          <w:sz w:val="34"/>
          <w:szCs w:val="34"/>
        </w:rPr>
        <w:t>]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แบ่งตามอารมณ์ของการรับรู้ได้ ๖ ประเภท </w:t>
      </w:r>
      <w:r w:rsidRPr="00AD36A5">
        <w:rPr>
          <w:rFonts w:ascii="TH Niramit AS" w:hAnsi="TH Niramit AS" w:cs="TH Niramit AS"/>
          <w:sz w:val="34"/>
          <w:szCs w:val="34"/>
        </w:rPr>
        <w:t>[</w:t>
      </w:r>
      <w:r w:rsidRPr="00AD36A5">
        <w:rPr>
          <w:rFonts w:ascii="TH Niramit AS" w:hAnsi="TH Niramit AS" w:cs="TH Niramit AS"/>
          <w:sz w:val="34"/>
          <w:szCs w:val="34"/>
          <w:cs/>
        </w:rPr>
        <w:t>ตา หู จมูก ลิ้น กาย ใจ</w:t>
      </w:r>
      <w:r w:rsidRPr="00AD36A5">
        <w:rPr>
          <w:rFonts w:ascii="TH Niramit AS" w:hAnsi="TH Niramit AS" w:cs="TH Niramit AS"/>
          <w:sz w:val="34"/>
          <w:szCs w:val="34"/>
        </w:rPr>
        <w:t>]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“ในการงานทั้งหลายที่ต้องจัดการด้วยปัญญา    ในศิลปะทั้งหลายที่ต้องจัดการด้วยปัญญา    ในวิชาทั้งหลายที่ต้องจัดการด้วยปัญญา    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บุคคลได้ฟังจากผู้อื่น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   ได้กัมมัสสกตาญาณ    หรือได้สัจจานุโลมิกญาณว่า    รูปไม่เที่ยง    ฯลฯ    เวทนาไม่เที่ยงฯลฯ    สัญญาไม่เที่ยง    ฯลฯ    สังขารไม่เที่ยง    ฯลฯ    วิญญาณไม่เที่ยงดังนี้บ้าง    ได้ความสามารถ    ความคิดอ่าน    ความพอใจ    ความกระจ่าง    ความเพ่งพินิจ    และได้ปัญญาที่สามารถไตร่ตรองสภาวธรรมอันเหมาะสม    มีลักษณะเช่นว่านี้    นี้เรียกว่าสุตมยปัญญา”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67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  <w:cs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lastRenderedPageBreak/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๓. ภาวนามยปัญญา ปัญญาเกิดจาการอบรม  ขั้นต่ำได้แก่โลกิยปัญญา ขั้นสูงได้แก่โลกุตตรปัญญา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68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กล่าวโดยรวบยอด ได้แก่ปัญญาของผู้เข้าสมาบัติแม้ทั้งหมด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69"/>
      </w:r>
    </w:p>
    <w:p w:rsidR="00EF0FCE" w:rsidRPr="00AD36A5" w:rsidRDefault="00EF0FCE" w:rsidP="00EF0FCE">
      <w:pPr>
        <w:pStyle w:val="NoSpacing"/>
        <w:tabs>
          <w:tab w:val="left" w:pos="1080"/>
        </w:tabs>
        <w:spacing w:before="24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จากแหล่งความรู้ ๓ ทางนี้ อธิบายได้ว่า ความรู้ขั้นสุตมยปัญญานั้นเป็นความรู้ขั้นประสาทสัมผัส หรือประจักษนิยมในทางปรัชญา  ความรู้ขั้นจินตามยปัญญา เป็นความรู้ในระดับการใช้เหตุผล หรือเหตุผลนิยม ส่วนความรู้ขั้นภาวนามยปัญญา ถือเป็นความรู้ที่ได้ผ่านการทดสอบ ทดลอง ปฏิบัติจนเกิดเป็นองค์ความรู้ที่ถูกต้องแล้ว ดังหลักการในเกสปุตติสูตรที่ว่า “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เมื่อใด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 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ท่านทั้งหลายพึงรู้ด้วยตนเองเท่านั้น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ว่า  </w:t>
      </w:r>
      <w:r w:rsidRPr="00AD36A5">
        <w:rPr>
          <w:rFonts w:ascii="TH Niramit AS" w:hAnsi="TH Niramit AS" w:cs="TH Niramit AS"/>
          <w:sz w:val="34"/>
          <w:szCs w:val="34"/>
        </w:rPr>
        <w:t>‘</w:t>
      </w:r>
      <w:r w:rsidRPr="00AD36A5">
        <w:rPr>
          <w:rFonts w:ascii="TH Niramit AS" w:hAnsi="TH Niramit AS" w:cs="TH Niramit AS"/>
          <w:sz w:val="34"/>
          <w:szCs w:val="34"/>
          <w:cs/>
        </w:rPr>
        <w:t>ธรรมเหล่านี้เป็นกุศล  ธรรมเหล่านี้ไม่มีโทษ    ธรรมเหล่านี้ผู้รู้สรรเสริญ  ธรรมเหล่านี้ที่บุคคลถือปฏิบัติบริบูรณ์แล้วย่อมเป็นไปเพื่อเกื้อกูล    เพื่อสุข</w:t>
      </w:r>
      <w:r w:rsidRPr="00AD36A5">
        <w:rPr>
          <w:rFonts w:ascii="TH Niramit AS" w:hAnsi="TH Niramit AS" w:cs="TH Niramit AS"/>
          <w:b/>
          <w:bCs/>
          <w:sz w:val="34"/>
          <w:szCs w:val="34"/>
        </w:rPr>
        <w:t xml:space="preserve">’  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เมื่อนั้น  ท่านทั้งหลายควรเข้าถึง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(ธรรมเหล่านั้น) อยู่”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70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สรุปได้ว่า ญาณวิทยาของพุทธศาสนา ตั้งอยู่บนพื้นฐานของหลักปฏิจสมุปบาท ในแง่ที่ว่า ความรู้อย่างใดอย่างหนึ่ง ไม่ว่าจะเป็นความรู้ในระดับสัญญา ระดับวิญญาณ และระดับปัญญา ไม่ว่าจะเป็นความรู้ที่เป็นจินตามยปัญญา สุตมยปัญญา และภาวนามยปัญญา ล้วนตั้งอยู่บนพื้นฐานของการอิงอาศัยกัน ต่างก็เป็นปัจจัยต่อกัน  การยืนยันว่าความรู้ใดถูกต้อง ตรงกับความเป็นจริง จำเป็นต้องอาศัยการตรวจสอบ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ในแง่นี้ ญาณวิทยาของพุทธศาสนาจึงไม่เป็นประจักษนิยม ที่เน้นเพียงประสาทสัมผัส ขณะเดียวกันก็ไม่เป็นเหตุผลนิยม ที่เน้นเพียงการอ้าง หรือการให้เหตุผลเพียงอย่างเดียว การยืนยันความรู้จะต้องยืนยันจากความเป็นจริง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ปัจจัยสำคัญที่ทำให้มนุษย์ไม่สามารถรับรู้สรรพสิ่งตรงตามความเป็นจริง มีสาเหตุหลายประการ แต่เมื่อว่าโดยรวบยอดก็ได้แก่กิเลสต่าง ๆ ที่นอนเนื่องอยู่ในสันดาน มีราคะ โทสะ และโมหะ เป็นต้นเป็นประธาน กิเลสเปรียบเหมือนม่านบังตา หรือม่านสีที่ทำให้มนุษย์มองสรรพสิ่งคลาดเคลื่อนจากความเป็นจริง ทำให้สัญญาการับรู้เบื้องต้นไม่บริสุทธิ์ นำไปสู่การปรุงด้วยอำนาจกิเลสที่อยู่ในขันธสันดาน แต่ถ้าสัญญาบริสุทธิ์ จิต</w:t>
      </w:r>
      <w:r w:rsidRPr="00AD36A5">
        <w:rPr>
          <w:rFonts w:ascii="TH Niramit AS" w:hAnsi="TH Niramit AS" w:cs="TH Niramit AS"/>
          <w:sz w:val="34"/>
          <w:szCs w:val="34"/>
          <w:cs/>
        </w:rPr>
        <w:lastRenderedPageBreak/>
        <w:t>ย่อมรับรู้ตรงตามความจริง ไม่มีสิ่งใดปรุงแต่ง ย่อมเป็นปัจจัยนำไปสู่ความหลุดพ้น ดังพระพุทธพจน์ที่ว่า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i/>
          <w:iCs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“</w:t>
      </w:r>
      <w:r w:rsidRPr="00AD36A5">
        <w:rPr>
          <w:rFonts w:ascii="TH Niramit AS" w:hAnsi="TH Niramit AS" w:cs="TH Niramit AS"/>
          <w:i/>
          <w:iCs/>
          <w:sz w:val="34"/>
          <w:szCs w:val="34"/>
          <w:cs/>
        </w:rPr>
        <w:t>พาหิยะ    เพราะเหตุนั้น    เธอพึงศึกษาอย่างนี้ว่าเมื่อเห็นรูปก็สักแต่ว่าเห็น    เมื่อฟังเสียงก็สักแต่ว่าฟัง    เมื่อรับรู้อารมณ์ที่ได้รับรู้๑ก็สักแต่ว่ารับรู้    เมื่อรู้แจ้งธรรมารมณ์ที่รู้แจ้งก็สักแต่ว่ารู้แจ้ง    พาหิยะ    เธอพึงรักษาอย่างนี้แล”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i/>
          <w:iCs/>
          <w:sz w:val="34"/>
          <w:szCs w:val="34"/>
        </w:rPr>
      </w:pPr>
      <w:r w:rsidRPr="00AD36A5">
        <w:rPr>
          <w:rFonts w:ascii="TH Niramit AS" w:hAnsi="TH Niramit AS" w:cs="TH Niramit AS"/>
          <w:i/>
          <w:iCs/>
          <w:sz w:val="34"/>
          <w:szCs w:val="34"/>
          <w:cs/>
        </w:rPr>
        <w:tab/>
        <w:t>“เมื่อใด    เธอเมื่อเห็นรูปก็สักแต่ว่าเห็น    เมื่อฟังเสียงก็สักแต่ว่าฟัง    เมื่อรับรู้อารมณ์ที่ได้รับรู้ก็สักแต่ว่ารับรู้    เมื่อรู้แจ้งธรรมารมณ์ที่รู้แจ้งก็สักแต่ว่ารู้แจ้ง    เมื่อนั้น    เธอก็จะไม่มี    เมื่อใด    เธอไม่มี    เมื่อนั้น    เธอก็จะไม่ยึดติดในสิ่งนั้น๒    เมื่อใด    เธอไม่ยึดติดในสิ่งนั้น    เมื่อนั้น    เธอจักไม่มีในโลกนี้    ไม่มีในโลกอื่น    ไม่มีในระหว่างโลกทั้งสอง    นี้เป็นที่สุดแห่งทุกข์</w:t>
      </w:r>
      <w:r w:rsidRPr="00AD36A5">
        <w:rPr>
          <w:rFonts w:ascii="TH Niramit AS" w:hAnsi="TH Niramit AS" w:cs="TH Niramit AS"/>
          <w:i/>
          <w:iCs/>
          <w:sz w:val="34"/>
          <w:szCs w:val="34"/>
        </w:rPr>
        <w:t>”</w:t>
      </w:r>
      <w:r w:rsidRPr="00AD36A5">
        <w:rPr>
          <w:rStyle w:val="FootnoteReference"/>
          <w:rFonts w:ascii="TH Niramit AS" w:hAnsi="TH Niramit AS" w:cs="TH Niramit AS"/>
          <w:i/>
          <w:iCs/>
          <w:sz w:val="34"/>
          <w:szCs w:val="34"/>
        </w:rPr>
        <w:footnoteReference w:id="71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b/>
          <w:bCs/>
          <w:sz w:val="34"/>
          <w:szCs w:val="34"/>
        </w:rPr>
      </w:pPr>
      <w:r w:rsidRPr="00AD36A5">
        <w:rPr>
          <w:rFonts w:ascii="TH Niramit AS" w:hAnsi="TH Niramit AS" w:cs="TH Niramit AS"/>
          <w:b/>
          <w:bCs/>
          <w:i/>
          <w:iCs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๒.๒  เป้าหมายของความรู้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จุดมุ่งหมายพระพุทธเจ้าในการแสดงธรรมคือ “เพื่อความรู้ยิ่ง ไม่ใช่เพื่อความไม่รู้ยิ่ง”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72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เมื่อรู้ยิ่งเห็นจริง ย่อมไม่ยึดมั่น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73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ไม่เดินไปสู่ความเสื่อม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74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ย่อมเบื่อหน่ายได้เอง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75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ย่อมไม่ยินดีในธรรมารมณ์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76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เมื่อไม่ยินดี ย่อมไม่หมกมุ่น ลุ่มหลง เมื่อไม่ลุ่มหลง ย่อมไม่พอกพูนอุปาทานในขันธ์ สามารถละตัณหาอันนำไปสู่ภพ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77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สิ้นอาสวะกิเลสทั้งปวง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78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โดยนัยนี้ ความรู้ไม่ใช่เป้าหมาย </w:t>
      </w:r>
      <w:r w:rsidRPr="00AD36A5">
        <w:rPr>
          <w:rFonts w:ascii="TH Niramit AS" w:hAnsi="TH Niramit AS" w:cs="TH Niramit AS"/>
          <w:sz w:val="34"/>
          <w:szCs w:val="34"/>
        </w:rPr>
        <w:t xml:space="preserve">[end]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แต่เป็นเครื่องมือ </w:t>
      </w:r>
      <w:r w:rsidRPr="00AD36A5">
        <w:rPr>
          <w:rFonts w:ascii="TH Niramit AS" w:hAnsi="TH Niramit AS" w:cs="TH Niramit AS"/>
          <w:sz w:val="34"/>
          <w:szCs w:val="34"/>
        </w:rPr>
        <w:t xml:space="preserve">[means] </w:t>
      </w:r>
      <w:r w:rsidRPr="00AD36A5">
        <w:rPr>
          <w:rFonts w:ascii="TH Niramit AS" w:hAnsi="TH Niramit AS" w:cs="TH Niramit AS"/>
          <w:sz w:val="34"/>
          <w:szCs w:val="34"/>
          <w:cs/>
        </w:rPr>
        <w:t>เพื่อบรรลุถึงบางสิ่งบางอย่างในชีวิต  ทั้งในระดับโลกิยะ โลกุตตระ ในทีฆนิกาย ปาฏิกวรรคจึงอุปมาปัญญาว่าเป็นอาวุธ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79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แสดงให้เห็นว่า ท่านใช้เป็นเครื่องมือในการประหารกิเลสทั้งปวง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lastRenderedPageBreak/>
        <w:tab/>
        <w:t xml:space="preserve">พิจารณาจากกหลักอริยสัจ ๔ จะเห็นว่า เมื่อทรงแสดงเรื่องทุกข์แล้ว ทรงแสดงกิจที่เนื่องด้วยทุกข์ คือการกำหนดรู้ </w:t>
      </w:r>
      <w:r w:rsidRPr="00AD36A5">
        <w:rPr>
          <w:rFonts w:ascii="TH Niramit AS" w:hAnsi="TH Niramit AS" w:cs="TH Niramit AS"/>
          <w:sz w:val="34"/>
          <w:szCs w:val="34"/>
        </w:rPr>
        <w:t>[</w:t>
      </w:r>
      <w:r w:rsidRPr="00AD36A5">
        <w:rPr>
          <w:rFonts w:ascii="TH Niramit AS" w:hAnsi="TH Niramit AS" w:cs="TH Niramit AS"/>
          <w:sz w:val="34"/>
          <w:szCs w:val="34"/>
          <w:cs/>
        </w:rPr>
        <w:t>ปริญญา</w:t>
      </w:r>
      <w:r w:rsidRPr="00AD36A5">
        <w:rPr>
          <w:rFonts w:ascii="TH Niramit AS" w:hAnsi="TH Niramit AS" w:cs="TH Niramit AS"/>
          <w:sz w:val="34"/>
          <w:szCs w:val="34"/>
        </w:rPr>
        <w:t>]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 กล่าวคือ เบื้องต้นต้องมีตัวปัญญาเข้ามาทำหน้าที่ แม้ในส่วนของสมุทัย เหตุเกิดทุกข์ ก็จำเป็นต้องอาศัยปัญญา เหตุนั้นพระองค์จึงทรงใช้คำว่า “จักษุเกิดขึ้นแล้ว ญาณเกิดขึ้นแล้ว ปัญญาเกิดขึ้นแล้ว วิชชาเกิดขึ้นแล้ว”</w:t>
      </w:r>
      <w:r w:rsidRPr="00AD36A5">
        <w:rPr>
          <w:rStyle w:val="FootnoteReference"/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Style w:val="FootnoteReference"/>
          <w:rFonts w:ascii="TH Niramit AS" w:hAnsi="TH Niramit AS" w:cs="TH Niramit AS"/>
          <w:sz w:val="34"/>
          <w:szCs w:val="34"/>
        </w:rPr>
        <w:footnoteReference w:id="80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b/>
          <w:bCs/>
          <w:sz w:val="34"/>
          <w:szCs w:val="34"/>
          <w:cs/>
        </w:rPr>
      </w:pP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ab/>
        <w:t>๒.๓ ความสมเหตุสมผลของความรู้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เวลาเรายืนยันอะไรสักอย่างว่าเป็นจริง หลักปรัชญาโดยทั่วไปมีทฤษฎี หรือแนวทางในการพิจารณาหลายประการ แต่ทฤษฎี หรือแนวทางที่ยอมรับโดยส่วนมากมี ๓ ประการ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๑) ทฤษฎีเชื่อมนัย </w:t>
      </w:r>
      <w:r w:rsidRPr="00AD36A5">
        <w:rPr>
          <w:rFonts w:ascii="TH Niramit AS" w:hAnsi="TH Niramit AS" w:cs="TH Niramit AS"/>
          <w:sz w:val="34"/>
          <w:szCs w:val="34"/>
        </w:rPr>
        <w:t>(Coherence theory of truth)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เป็นทฤษฎีที่ถือว่า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ข้อความใดจะจัดได้ว่าเป็นจริงนั้น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ไม่ได้ขึ้นอยู่กับข้อความนั้นสอดคล้องกับสภาพการณ์ในโลกหรือไม่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แต่ขึ้นอยู่กับข้อความอื่น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ๆ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ที่อยู่ในระบบเดียวกันที่เรารับว่าจริง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81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ทฤษฎีนี้ ใช้องค์ความรู้หรือประสบการณ์เก่า หรือความรู้เดิมในการตัดสิน ท่านจึงเรียกว่า “เชื่อมนัย”  คือโยงประสบการณ์ใหม่ไปหาประสบการณ์เก่าที่มีอยู่แล้ว เช่น ประโยคว่า “ไม้ย่อมลอยน้ำ” ถ้ามีคนมาบอกเราว่า “แผ่นกระดานลอยน้ำ” ย่อมสามารถตัดสินได้ทันทีว่า  ถูกต้อง  เพราะเราสามารถเชื่อมนัย “แผ่นกระดานลอยน้ำ” กับ “ไม้ย่อมลอยน้ำ”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st"/>
          <w:rFonts w:ascii="TH Niramit AS" w:hAnsi="TH Niramit AS" w:cs="TH Niramit AS"/>
          <w:color w:val="222222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๒) ทฤษฎีสมนัย (</w:t>
      </w:r>
      <w:r w:rsidRPr="00AD36A5">
        <w:rPr>
          <w:rStyle w:val="st"/>
          <w:rFonts w:ascii="TH Niramit AS" w:hAnsi="TH Niramit AS" w:cs="TH Niramit AS"/>
          <w:color w:val="222222"/>
          <w:sz w:val="34"/>
          <w:szCs w:val="34"/>
        </w:rPr>
        <w:t>Correspondence Theory</w:t>
      </w:r>
      <w:r w:rsidRPr="00AD36A5">
        <w:rPr>
          <w:rStyle w:val="st"/>
          <w:rFonts w:ascii="TH Niramit AS" w:hAnsi="TH Niramit AS" w:cs="TH Niramit AS"/>
          <w:color w:val="222222"/>
          <w:sz w:val="34"/>
          <w:szCs w:val="34"/>
          <w:cs/>
        </w:rPr>
        <w:t>) หลักการของทฤษฎีนี้ถือว่า ความรู้ใดถูกต้อง เป็นจริง ความรู้นั้นต้องตรงกับเรื่องที่เกิดขึ้นจริงนั้น ๆ เช่น ประโยคว่า “เมื่อวานฝนตกตลอดทั้งวัน” วิธีที่จะพิสูจน์ประโยคนี้ว่าถูกต้อง เป็นจริง สามารถจากพิจารณาข้อเท็จจริง กล่าวคือ ถ้าพิสูจน์ได้ว่า เมื่อวานฝนตกตลอดทั้งวันจริง ๆ ก็ถือว่าประโยคนี้ให้ความรู้ที่ถูกต้อง</w:t>
      </w:r>
      <w:r w:rsidRPr="00AD36A5">
        <w:rPr>
          <w:rStyle w:val="FootnoteReference"/>
          <w:rFonts w:ascii="TH Niramit AS" w:hAnsi="TH Niramit AS" w:cs="TH Niramit AS"/>
          <w:color w:val="222222"/>
          <w:sz w:val="34"/>
          <w:szCs w:val="34"/>
          <w:cs/>
        </w:rPr>
        <w:footnoteReference w:id="82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๓) ทฤษฎีปฏิบัตินิยม </w:t>
      </w:r>
      <w:r w:rsidRPr="00AD36A5">
        <w:rPr>
          <w:rFonts w:ascii="TH Niramit AS" w:hAnsi="TH Niramit AS" w:cs="TH Niramit AS"/>
          <w:sz w:val="34"/>
          <w:szCs w:val="34"/>
        </w:rPr>
        <w:t>(Pragmatic theory of truth)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หลักการของทฤษฎีนี้ถือว่า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ข้อความใดเป็นจริงหรือไม่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ให้นำไปปฏิบัติก่อน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ถ้าปฏิบัติแล้วได้ผลจริงตามที่คาดหมาย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ก็ถือว่าข้อความนั้นจริง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ถ้าปฏิบัติแล้วไม่ได้ผลจริงตามที่คาดหมาย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ก็ถือว่าไม่จริง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83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lastRenderedPageBreak/>
        <w:tab/>
        <w:t xml:space="preserve">จากทฤษฎีทั้ง ๓ ดังกล่าวข้างต้น จะเห็นว่า แต่ละทฤษฎีก็มีจุดอ่อน เช่น กรณีทฤษฎีเชื่อมนัย ถ้าองค์ความรู้เดิมไม่ถูกต้อง การใช้ความรู้เดิมเพื่อยืนยันความรู้ใหม่ย่อมไม่ถูกต้องตามไปด้วย นักปรัชญากลุ่มจิตนิยม และเหตุผลนิยมมักยืนยันทฤษฎีนี้ 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จุดอ่อนของทฤษฎีสมนัยอยู่ตรงที่ ความรู้จริงที่ได้ในปัจจุบัน ไม่สามารถยืนยันความเป็นจริงในอนาคตได้  สามารถพิสูจน์ได้เฉพาะข้อเท็จจริงที่เป็นปัจจุบันเท่านั้น  นักปรัชญากลุ่มที่อ้างทฤษฎีนี้ได้แก่นักปรัชญาสัจนิยม และประสบการณ์นิยม ขณะที่จุดอ่อนของทฤษฎีปฏิบัตินิยมก็อยู่ตรงที่ มีความเป็นจริงอีกจำนวนมาก ที่เรายังได้นำมาปฏิบัติ ดังนั้นการยืนยันความจริงเพียงชุดใดชุดหนึ่ง ก็อาจจะไม่สอดคล้องกับความเป็นจริงโดยรวม หรือทั้งหมด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จุดยืนของพุทธปรัชญาเถรวาทอยู่ตรงไหน?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หากพิจารณาหลักฐานต่าง ๆ ในคัมภีร์ทางพระพุทธศาสนา พอจะอนุมานได้ว่า พระพุทธศาสนาไม่ได้ยืนยันหรือปฏิเสธทฤษฎีใดทฤษฎีหนึ่งเป็นการเฉพาะ เพราะคำสอนบางมิติก็เข้ากันได้กับทฤษฎีเชื่อมนัย บางมิติก็เข้ากันได้กับทฤษฎีสมนัย และบางมิติก็เข้ากันได้กับทฤษฎีปฏิบัตินิยม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เพื่อยืนยันบทสรุปดังกล่าว ได้คัดข้อความในพระสูตรต่าง ๆ ในคัมภีร์พระไตรปิฎกมาประกอบการพิจารณา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center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(๑)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อนึ่ง</w:t>
      </w:r>
      <w:r w:rsidRPr="00AD36A5">
        <w:rPr>
          <w:rFonts w:ascii="TH Niramit AS" w:hAnsi="TH Niramit AS" w:cs="TH Niramit AS"/>
          <w:sz w:val="34"/>
          <w:szCs w:val="34"/>
        </w:rPr>
        <w:t xml:space="preserve"> ‘</w:t>
      </w:r>
      <w:r w:rsidRPr="00AD36A5">
        <w:rPr>
          <w:rFonts w:ascii="TH Niramit AS" w:hAnsi="TH Niramit AS" w:cs="TH Niramit AS"/>
          <w:sz w:val="34"/>
          <w:szCs w:val="34"/>
          <w:cs/>
        </w:rPr>
        <w:t>โลกหน้ามี</w:t>
      </w:r>
      <w:r w:rsidRPr="00AD36A5">
        <w:rPr>
          <w:rFonts w:ascii="TH Niramit AS" w:hAnsi="TH Niramit AS" w:cs="TH Niramit AS"/>
          <w:sz w:val="34"/>
          <w:szCs w:val="34"/>
        </w:rPr>
        <w:t xml:space="preserve">’ </w:t>
      </w:r>
      <w:r w:rsidRPr="00AD36A5">
        <w:rPr>
          <w:rFonts w:ascii="TH Niramit AS" w:hAnsi="TH Niramit AS" w:cs="TH Niramit AS"/>
          <w:sz w:val="34"/>
          <w:szCs w:val="34"/>
          <w:cs/>
        </w:rPr>
        <w:t>แต่เขากลับเห็นว่า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‘</w:t>
      </w:r>
      <w:r w:rsidRPr="00AD36A5">
        <w:rPr>
          <w:rFonts w:ascii="TH Niramit AS" w:hAnsi="TH Niramit AS" w:cs="TH Niramit AS"/>
          <w:sz w:val="34"/>
          <w:szCs w:val="34"/>
          <w:cs/>
        </w:rPr>
        <w:t>โลกหน้าไม่มี</w:t>
      </w:r>
      <w:r w:rsidRPr="00AD36A5">
        <w:rPr>
          <w:rFonts w:ascii="TH Niramit AS" w:hAnsi="TH Niramit AS" w:cs="TH Niramit AS"/>
          <w:sz w:val="34"/>
          <w:szCs w:val="34"/>
        </w:rPr>
        <w:t xml:space="preserve">’ </w:t>
      </w:r>
      <w:r w:rsidRPr="00AD36A5">
        <w:rPr>
          <w:rFonts w:ascii="TH Niramit AS" w:hAnsi="TH Niramit AS" w:cs="TH Niramit AS"/>
          <w:sz w:val="34"/>
          <w:szCs w:val="34"/>
          <w:cs/>
        </w:rPr>
        <w:t>ความเห็นนั้นของเขาจึงเป็นมิจฉาทิฏฐิ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โลกหน้ามี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แต่เขาดำริว่า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‘</w:t>
      </w:r>
      <w:r w:rsidRPr="00AD36A5">
        <w:rPr>
          <w:rFonts w:ascii="TH Niramit AS" w:hAnsi="TH Niramit AS" w:cs="TH Niramit AS"/>
          <w:sz w:val="34"/>
          <w:szCs w:val="34"/>
          <w:cs/>
        </w:rPr>
        <w:t>โลกหน้าไม่มี</w:t>
      </w:r>
      <w:r w:rsidRPr="00AD36A5">
        <w:rPr>
          <w:rFonts w:ascii="TH Niramit AS" w:hAnsi="TH Niramit AS" w:cs="TH Niramit AS"/>
          <w:sz w:val="34"/>
          <w:szCs w:val="34"/>
        </w:rPr>
        <w:t xml:space="preserve">’ </w:t>
      </w:r>
      <w:r w:rsidRPr="00AD36A5">
        <w:rPr>
          <w:rFonts w:ascii="TH Niramit AS" w:hAnsi="TH Niramit AS" w:cs="TH Niramit AS"/>
          <w:sz w:val="34"/>
          <w:szCs w:val="34"/>
          <w:cs/>
        </w:rPr>
        <w:t>ความดำรินั้นของเขาจึงเป็นมิจฉาสังกัปปะ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โลกหน้ามี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แต่เขากล่าวว่า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‘</w:t>
      </w:r>
      <w:r w:rsidRPr="00AD36A5">
        <w:rPr>
          <w:rFonts w:ascii="TH Niramit AS" w:hAnsi="TH Niramit AS" w:cs="TH Niramit AS"/>
          <w:sz w:val="34"/>
          <w:szCs w:val="34"/>
          <w:cs/>
        </w:rPr>
        <w:t>โลกหน้าไม่มี</w:t>
      </w:r>
      <w:r w:rsidRPr="00AD36A5">
        <w:rPr>
          <w:rFonts w:ascii="TH Niramit AS" w:hAnsi="TH Niramit AS" w:cs="TH Niramit AS"/>
          <w:sz w:val="34"/>
          <w:szCs w:val="34"/>
        </w:rPr>
        <w:t xml:space="preserve">’ </w:t>
      </w:r>
      <w:r w:rsidRPr="00AD36A5">
        <w:rPr>
          <w:rFonts w:ascii="TH Niramit AS" w:hAnsi="TH Niramit AS" w:cs="TH Niramit AS"/>
          <w:sz w:val="34"/>
          <w:szCs w:val="34"/>
          <w:cs/>
        </w:rPr>
        <w:t>วาจานั้นของเขาจึงเป็นมิจฉาวาจา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โลกหน้ามี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เขากล่าวว่า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‘</w:t>
      </w:r>
      <w:r w:rsidRPr="00AD36A5">
        <w:rPr>
          <w:rFonts w:ascii="TH Niramit AS" w:hAnsi="TH Niramit AS" w:cs="TH Niramit AS"/>
          <w:sz w:val="34"/>
          <w:szCs w:val="34"/>
          <w:cs/>
        </w:rPr>
        <w:t>โลกหน้าไม่มี</w:t>
      </w:r>
      <w:r w:rsidRPr="00AD36A5">
        <w:rPr>
          <w:rFonts w:ascii="TH Niramit AS" w:hAnsi="TH Niramit AS" w:cs="TH Niramit AS"/>
          <w:sz w:val="34"/>
          <w:szCs w:val="34"/>
        </w:rPr>
        <w:t xml:space="preserve">’ </w:t>
      </w:r>
      <w:r w:rsidRPr="00AD36A5">
        <w:rPr>
          <w:rFonts w:ascii="TH Niramit AS" w:hAnsi="TH Niramit AS" w:cs="TH Niramit AS"/>
          <w:sz w:val="34"/>
          <w:szCs w:val="34"/>
          <w:cs/>
        </w:rPr>
        <w:t>ผู้นี้ย่อมทำตนเป็นข้าศึกต่อพระอรหันต์ผู้รู้แจ้งโลกหน้า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โลกหน้ามี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เขาทำให้ผู้อื่นเข้าใจว่า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‘</w:t>
      </w:r>
      <w:r w:rsidRPr="00AD36A5">
        <w:rPr>
          <w:rFonts w:ascii="TH Niramit AS" w:hAnsi="TH Niramit AS" w:cs="TH Niramit AS"/>
          <w:sz w:val="34"/>
          <w:szCs w:val="34"/>
          <w:cs/>
        </w:rPr>
        <w:t>โลกหน้าไม่มี</w:t>
      </w:r>
      <w:r w:rsidRPr="00AD36A5">
        <w:rPr>
          <w:rFonts w:ascii="TH Niramit AS" w:hAnsi="TH Niramit AS" w:cs="TH Niramit AS"/>
          <w:sz w:val="34"/>
          <w:szCs w:val="34"/>
        </w:rPr>
        <w:t xml:space="preserve">’ </w:t>
      </w:r>
      <w:r w:rsidRPr="00AD36A5">
        <w:rPr>
          <w:rFonts w:ascii="TH Niramit AS" w:hAnsi="TH Niramit AS" w:cs="TH Niramit AS"/>
          <w:sz w:val="34"/>
          <w:szCs w:val="34"/>
          <w:cs/>
        </w:rPr>
        <w:t>การที่เขาทำให้ผู้อื่นเข้าใจเช่นนั้น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เป็นการทำให้เข้าใจผิดจากความเป็นจริง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และเขายังจะยกตนข่มผู้อื่น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ด้วยการทำให้เข้าใจผิดจากความเป็นจริงนั้น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84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  <w:cs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>พระสูตรนี้สอดคล้องกับทฤษฎีเชื่อมนัย เพราะเนื้อหาที่แสดงเป็นการเชื่อมโยงมิจฉาทิฏฐิไปสู่มิจฉาสังกัปปะ และมิจฉาจาวา ด้วยข้อเท็จจริงที่ว่า “โลกหน้ามี” แต่เขา</w:t>
      </w:r>
      <w:r w:rsidRPr="00AD36A5">
        <w:rPr>
          <w:rFonts w:ascii="TH Niramit AS" w:hAnsi="TH Niramit AS" w:cs="TH Niramit AS"/>
          <w:sz w:val="34"/>
          <w:szCs w:val="34"/>
          <w:cs/>
        </w:rPr>
        <w:lastRenderedPageBreak/>
        <w:t xml:space="preserve">กับเห็นว่า “โลกหน้าไม่มี”  เป็นการให้ความรู้ใหม่ </w:t>
      </w:r>
      <w:r w:rsidRPr="00AD36A5">
        <w:rPr>
          <w:rFonts w:ascii="TH Niramit AS" w:hAnsi="TH Niramit AS" w:cs="TH Niramit AS"/>
          <w:sz w:val="34"/>
          <w:szCs w:val="34"/>
        </w:rPr>
        <w:t>[</w:t>
      </w:r>
      <w:r w:rsidRPr="00AD36A5">
        <w:rPr>
          <w:rFonts w:ascii="TH Niramit AS" w:hAnsi="TH Niramit AS" w:cs="TH Niramit AS"/>
          <w:sz w:val="34"/>
          <w:szCs w:val="34"/>
          <w:cs/>
        </w:rPr>
        <w:t>มิจฉาสังกัปปะ และมิจฉาวาจา</w:t>
      </w:r>
      <w:r w:rsidRPr="00AD36A5">
        <w:rPr>
          <w:rFonts w:ascii="TH Niramit AS" w:hAnsi="TH Niramit AS" w:cs="TH Niramit AS"/>
          <w:sz w:val="34"/>
          <w:szCs w:val="34"/>
        </w:rPr>
        <w:t>]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โดยอาศัยพื้นฐานความรู้เดิม </w:t>
      </w:r>
      <w:r w:rsidRPr="00AD36A5">
        <w:rPr>
          <w:rFonts w:ascii="TH Niramit AS" w:hAnsi="TH Niramit AS" w:cs="TH Niramit AS"/>
          <w:sz w:val="34"/>
          <w:szCs w:val="34"/>
        </w:rPr>
        <w:t>[</w:t>
      </w:r>
      <w:r w:rsidRPr="00AD36A5">
        <w:rPr>
          <w:rFonts w:ascii="TH Niramit AS" w:hAnsi="TH Niramit AS" w:cs="TH Niramit AS"/>
          <w:sz w:val="34"/>
          <w:szCs w:val="34"/>
          <w:cs/>
        </w:rPr>
        <w:t>มิจฉาทิฏฐิ</w:t>
      </w:r>
      <w:r w:rsidRPr="00AD36A5">
        <w:rPr>
          <w:rFonts w:ascii="TH Niramit AS" w:hAnsi="TH Niramit AS" w:cs="TH Niramit AS"/>
          <w:sz w:val="34"/>
          <w:szCs w:val="34"/>
        </w:rPr>
        <w:t xml:space="preserve">]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ที่มีอยู่แล้ว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center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(๒)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</w:rPr>
        <w:t xml:space="preserve"> “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อัคคิเวสสนะ   ท่านกล่าวอย่างนี้ว่า   </w:t>
      </w:r>
      <w:r w:rsidRPr="00AD36A5">
        <w:rPr>
          <w:rFonts w:ascii="TH Niramit AS" w:hAnsi="TH Niramit AS" w:cs="TH Niramit AS"/>
          <w:sz w:val="34"/>
          <w:szCs w:val="34"/>
        </w:rPr>
        <w:t>‘</w:t>
      </w:r>
      <w:r w:rsidRPr="00AD36A5">
        <w:rPr>
          <w:rFonts w:ascii="TH Niramit AS" w:hAnsi="TH Niramit AS" w:cs="TH Niramit AS"/>
          <w:sz w:val="34"/>
          <w:szCs w:val="34"/>
          <w:cs/>
        </w:rPr>
        <w:t>รูปเป็นอัตตาของเรา   เวทนาเป็นอัตตาของเรา    สัญญาเป็นอัตตาของเรา    สังขารทั้งหลายเป็นอัตตาของเรา    วิญญาณเป็นอัตตาของเรามิใช่หรือ</w:t>
      </w:r>
      <w:r w:rsidRPr="00AD36A5">
        <w:rPr>
          <w:rFonts w:ascii="TH Niramit AS" w:hAnsi="TH Niramit AS" w:cs="TH Niramit AS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</w:rPr>
        <w:t xml:space="preserve"> “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ท่านพระโคดม   ข้าพเจ้ากล่าวอย่างนั้นจริง   </w:t>
      </w:r>
      <w:r w:rsidR="00AD3293" w:rsidRPr="00AD36A5">
        <w:rPr>
          <w:rFonts w:ascii="TH Niramit AS" w:hAnsi="TH Niramit AS" w:cs="TH Niramit AS"/>
          <w:sz w:val="34"/>
          <w:szCs w:val="34"/>
          <w:cs/>
        </w:rPr>
        <w:t xml:space="preserve">และหมู่ชนเป็นอันมากก็กล่าวอย่างนั้นว่า </w:t>
      </w:r>
      <w:r w:rsidR="00AD3293" w:rsidRPr="00AD36A5">
        <w:rPr>
          <w:rFonts w:ascii="TH Niramit AS" w:hAnsi="TH Niramit AS" w:cs="TH Niramit AS"/>
          <w:sz w:val="34"/>
          <w:szCs w:val="34"/>
        </w:rPr>
        <w:t>‘</w:t>
      </w:r>
      <w:r w:rsidR="00AD3293" w:rsidRPr="00AD36A5">
        <w:rPr>
          <w:rFonts w:ascii="TH Niramit AS" w:hAnsi="TH Niramit AS" w:cs="TH Niramit AS"/>
          <w:sz w:val="34"/>
          <w:szCs w:val="34"/>
          <w:cs/>
        </w:rPr>
        <w:t>รูปเป็นอัตตาของเรา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  เวทนาเป็นอัตตาของเรา   สัญญาเป็นอัตตาของเรา   สังขารทั้งหลายเป็นอัตตาของเรา    วิญญาณเป็นอัตตาของเรามิใช่หรือ</w:t>
      </w:r>
      <w:r w:rsidRPr="00AD36A5">
        <w:rPr>
          <w:rFonts w:ascii="TH Niramit AS" w:hAnsi="TH Niramit AS" w:cs="TH Niramit AS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</w:rPr>
        <w:t xml:space="preserve"> “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ท่านพระโคดม    เป็นความจริง    ข้าพเจ้ากล่าวอย่างนี้ว่า    </w:t>
      </w:r>
      <w:r w:rsidRPr="00AD36A5">
        <w:rPr>
          <w:rFonts w:ascii="TH Niramit AS" w:hAnsi="TH Niramit AS" w:cs="TH Niramit AS"/>
          <w:sz w:val="34"/>
          <w:szCs w:val="34"/>
        </w:rPr>
        <w:t>‘</w:t>
      </w:r>
      <w:r w:rsidRPr="00AD36A5">
        <w:rPr>
          <w:rFonts w:ascii="TH Niramit AS" w:hAnsi="TH Niramit AS" w:cs="TH Niramit AS"/>
          <w:sz w:val="34"/>
          <w:szCs w:val="34"/>
          <w:cs/>
        </w:rPr>
        <w:t>รูปเป็นอัตตาของเราเวทนาเป็นอัตตาของเรา    สัญญาเป็นอัตตาของเรา    สังขารทั้งหลายเป็นอัตตาของเราวิญญาณเป็นอัตตาของเรา</w:t>
      </w:r>
      <w:r w:rsidRPr="00AD36A5">
        <w:rPr>
          <w:rFonts w:ascii="TH Niramit AS" w:hAnsi="TH Niramit AS" w:cs="TH Niramit AS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พระผู้มีพระภาคตรัสว่า    </w:t>
      </w:r>
      <w:r w:rsidRPr="00AD36A5">
        <w:rPr>
          <w:rFonts w:ascii="TH Niramit AS" w:hAnsi="TH Niramit AS" w:cs="TH Niramit AS"/>
          <w:sz w:val="34"/>
          <w:szCs w:val="34"/>
        </w:rPr>
        <w:t>“</w:t>
      </w:r>
      <w:r w:rsidRPr="00AD36A5">
        <w:rPr>
          <w:rFonts w:ascii="TH Niramit AS" w:hAnsi="TH Niramit AS" w:cs="TH Niramit AS"/>
          <w:sz w:val="34"/>
          <w:szCs w:val="34"/>
          <w:cs/>
        </w:rPr>
        <w:t>อัคคิเวสสนะ   ถ้าอย่างนั้น   เราจักสอบถามท่านในข้อนี้แล   ท่านเห็นควรอย่างไร  ท่านควรตอบอย่างนั้น   ท่านเข้าใจความข้อนั้นว่าอย่างไร    พระราชามหากษัตริย์ผู้ได้รับมูรธาภิเษกแล้ว   เช่นพระเจ้าปเสนทิโกศล    หรือพระเจ้าอชาตศัตรู   เวเทหิบุตรแห่งแคว้นมคธ   มีอำนาจที่จะฆ่าคนที่ควรฆ่าริบสมบัติคนที่ควรริบ   เนรเทศคนที่ควรเนรเทศ    ในพระราชอาณาเขตของพระองค์มิใช่หรือ</w:t>
      </w:r>
      <w:r w:rsidRPr="00AD36A5">
        <w:rPr>
          <w:rFonts w:ascii="TH Niramit AS" w:hAnsi="TH Niramit AS" w:cs="TH Niramit AS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สัจจกะ นิครนถบุตรกราบทูลว่า  </w:t>
      </w:r>
      <w:r w:rsidRPr="00AD36A5">
        <w:rPr>
          <w:rFonts w:ascii="TH Niramit AS" w:hAnsi="TH Niramit AS" w:cs="TH Niramit AS"/>
          <w:sz w:val="34"/>
          <w:szCs w:val="34"/>
        </w:rPr>
        <w:t>“</w:t>
      </w:r>
      <w:r w:rsidRPr="00AD36A5">
        <w:rPr>
          <w:rFonts w:ascii="TH Niramit AS" w:hAnsi="TH Niramit AS" w:cs="TH Niramit AS"/>
          <w:sz w:val="34"/>
          <w:szCs w:val="34"/>
          <w:cs/>
        </w:rPr>
        <w:t>ท่านพระโคดม  พระราชามหากษัตริย์ผู้ได้รับมูรธาภิเษกแล้ว   เช่นพระเจ้าปเสนทิโกศลหรือพระเจ้าอชาตศัตรู   เวเทหิบุตรแห่งแคว้นมคธ    มีอำนาจที่จะฆ่าคนที่ควรฆ่า  ริบสมบัติคนที่ควรริบ  เนรเทศคนที่ควรเนรเทศ  ในพระราชอาณาเขตของพระองค์  แม้แต่คณะผู้ปกครองเหล่านี้  คือ  เจ้าวัชชีเจ้ามัลละก็มีอำนาจที่จะฆ่าคนที่ควรฆ่า  ริบสมบัติคนที่ควรริบ  เนรเทศคนที่ควรเนรเทศในพระราชอาณาเขตของพระองค์    ทำไมพระราชามหากษัตริย์ผู้ได้รับมูรธาภิเษกแล้วเช่นพระเจ้าปเสนทิโกศลหรือพระเจ้าอชาตศัตรู   เวเทหิบุตรแห่งแคว้นมคธจะไม่มีอำนาจเล่า    พระราชามหากษัตริย์ผู้ได้รับมูรธาภิเษกแล้วนั้น    ต้องมีอำนาจแน่    และควรจะมีอำนาจ</w:t>
      </w:r>
      <w:r w:rsidRPr="00AD36A5">
        <w:rPr>
          <w:rFonts w:ascii="TH Niramit AS" w:hAnsi="TH Niramit AS" w:cs="TH Niramit AS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lastRenderedPageBreak/>
        <w:tab/>
      </w:r>
      <w:r w:rsidRPr="00AD36A5">
        <w:rPr>
          <w:rFonts w:ascii="TH Niramit AS" w:hAnsi="TH Niramit AS" w:cs="TH Niramit AS"/>
          <w:sz w:val="34"/>
          <w:szCs w:val="34"/>
        </w:rPr>
        <w:t xml:space="preserve"> “</w:t>
      </w:r>
      <w:r w:rsidRPr="00AD36A5">
        <w:rPr>
          <w:rFonts w:ascii="TH Niramit AS" w:hAnsi="TH Niramit AS" w:cs="TH Niramit AS"/>
          <w:sz w:val="34"/>
          <w:szCs w:val="34"/>
          <w:cs/>
        </w:rPr>
        <w:t>อัคคิเวสสนะ    ท่านเข้าใจความข้อนั้นว่าอย่างไร    ข้อที่ท่านกล่าวอย่างนี้ว่า</w:t>
      </w:r>
      <w:r w:rsidRPr="00AD36A5">
        <w:rPr>
          <w:rFonts w:ascii="TH Niramit AS" w:hAnsi="TH Niramit AS" w:cs="TH Niramit AS"/>
          <w:sz w:val="34"/>
          <w:szCs w:val="34"/>
        </w:rPr>
        <w:t>‘</w:t>
      </w:r>
      <w:r w:rsidRPr="00AD36A5">
        <w:rPr>
          <w:rFonts w:ascii="TH Niramit AS" w:hAnsi="TH Niramit AS" w:cs="TH Niramit AS"/>
          <w:sz w:val="34"/>
          <w:szCs w:val="34"/>
          <w:cs/>
        </w:rPr>
        <w:t>รูปเป็นอัตตาของเรา</w:t>
      </w:r>
      <w:r w:rsidRPr="00AD36A5">
        <w:rPr>
          <w:rFonts w:ascii="TH Niramit AS" w:hAnsi="TH Niramit AS" w:cs="TH Niramit AS"/>
          <w:sz w:val="34"/>
          <w:szCs w:val="34"/>
        </w:rPr>
        <w:t xml:space="preserve">’   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นั้น    ท่านมีอำนาจในรูปนั้นว่า    </w:t>
      </w:r>
      <w:r w:rsidRPr="00AD36A5">
        <w:rPr>
          <w:rFonts w:ascii="TH Niramit AS" w:hAnsi="TH Niramit AS" w:cs="TH Niramit AS"/>
          <w:sz w:val="34"/>
          <w:szCs w:val="34"/>
        </w:rPr>
        <w:t>‘</w:t>
      </w:r>
      <w:r w:rsidRPr="00AD36A5">
        <w:rPr>
          <w:rFonts w:ascii="TH Niramit AS" w:hAnsi="TH Niramit AS" w:cs="TH Niramit AS"/>
          <w:sz w:val="34"/>
          <w:szCs w:val="34"/>
          <w:cs/>
        </w:rPr>
        <w:t>รูปของเราจงเป็นอย่างนั้นเถิดอย่าได้เป็นอย่างนี้เลยหรือ</w:t>
      </w:r>
      <w:r w:rsidRPr="00AD36A5">
        <w:rPr>
          <w:rFonts w:ascii="TH Niramit AS" w:hAnsi="TH Niramit AS" w:cs="TH Niramit AS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เมื่อพระผู้มีพระภาคตรัสถามอย่างนี้แล้ว    สัจจกะ    นิครนถบุตรก็นิ่งเสียพระผู้มีพระภาคได้ตรัสกับสัจจกะ    นิครนถบุตรเป็นครั้งที่    ๒    ว่า    </w:t>
      </w:r>
      <w:r w:rsidRPr="00AD36A5">
        <w:rPr>
          <w:rFonts w:ascii="TH Niramit AS" w:hAnsi="TH Niramit AS" w:cs="TH Niramit AS"/>
          <w:sz w:val="34"/>
          <w:szCs w:val="34"/>
        </w:rPr>
        <w:t>“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อัคคิเวสสนะท่านเข้าใจความข้อนั้นว่าอย่างไร    ข้อที่ท่านกล่าวว่า    </w:t>
      </w:r>
      <w:r w:rsidRPr="00AD36A5">
        <w:rPr>
          <w:rFonts w:ascii="TH Niramit AS" w:hAnsi="TH Niramit AS" w:cs="TH Niramit AS"/>
          <w:sz w:val="34"/>
          <w:szCs w:val="34"/>
        </w:rPr>
        <w:t>‘</w:t>
      </w:r>
      <w:r w:rsidRPr="00AD36A5">
        <w:rPr>
          <w:rFonts w:ascii="TH Niramit AS" w:hAnsi="TH Niramit AS" w:cs="TH Niramit AS"/>
          <w:sz w:val="34"/>
          <w:szCs w:val="34"/>
          <w:cs/>
        </w:rPr>
        <w:t>รูปเป็นอัตตาของเรา</w:t>
      </w:r>
      <w:r w:rsidRPr="00AD36A5">
        <w:rPr>
          <w:rFonts w:ascii="TH Niramit AS" w:hAnsi="TH Niramit AS" w:cs="TH Niramit AS"/>
          <w:sz w:val="34"/>
          <w:szCs w:val="34"/>
        </w:rPr>
        <w:t xml:space="preserve">’   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นั้นท่านมีอำนาจในรูปนั้นว่า    </w:t>
      </w:r>
      <w:r w:rsidRPr="00AD36A5">
        <w:rPr>
          <w:rFonts w:ascii="TH Niramit AS" w:hAnsi="TH Niramit AS" w:cs="TH Niramit AS"/>
          <w:sz w:val="34"/>
          <w:szCs w:val="34"/>
        </w:rPr>
        <w:t>‘</w:t>
      </w:r>
      <w:r w:rsidRPr="00AD36A5">
        <w:rPr>
          <w:rFonts w:ascii="TH Niramit AS" w:hAnsi="TH Niramit AS" w:cs="TH Niramit AS"/>
          <w:sz w:val="34"/>
          <w:szCs w:val="34"/>
          <w:cs/>
        </w:rPr>
        <w:t>รูปของเราจงเป็นอย่างนั้นเถิด    อย่าได้เป็นอย่างนี้เลย</w:t>
      </w:r>
      <w:r w:rsidRPr="00AD36A5">
        <w:rPr>
          <w:rFonts w:ascii="TH Niramit AS" w:hAnsi="TH Niramit AS" w:cs="TH Niramit AS"/>
          <w:sz w:val="34"/>
          <w:szCs w:val="34"/>
        </w:rPr>
        <w:t xml:space="preserve">’    </w:t>
      </w:r>
      <w:r w:rsidRPr="00AD36A5">
        <w:rPr>
          <w:rFonts w:ascii="TH Niramit AS" w:hAnsi="TH Niramit AS" w:cs="TH Niramit AS"/>
          <w:sz w:val="34"/>
          <w:szCs w:val="34"/>
          <w:cs/>
        </w:rPr>
        <w:t>หรือ</w:t>
      </w:r>
      <w:r w:rsidRPr="00AD36A5">
        <w:rPr>
          <w:rFonts w:ascii="TH Niramit AS" w:hAnsi="TH Niramit AS" w:cs="TH Niramit AS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เมื่อพระผู้มีพระภาคตรัสถามอย่างนี้แล้ว    สัจจกะ    นิครนถบุตรก็นิ่งเป็นครั้งที่    ๒  ครั้งนั้น    พระผู้มีพระภาคจึงตรัสกับสัจจกะ    นิครนถบุตรว่า    </w:t>
      </w:r>
      <w:r w:rsidRPr="00AD36A5">
        <w:rPr>
          <w:rFonts w:ascii="TH Niramit AS" w:hAnsi="TH Niramit AS" w:cs="TH Niramit AS"/>
          <w:sz w:val="34"/>
          <w:szCs w:val="34"/>
        </w:rPr>
        <w:t>“</w:t>
      </w:r>
      <w:r w:rsidRPr="00AD36A5">
        <w:rPr>
          <w:rFonts w:ascii="TH Niramit AS" w:hAnsi="TH Niramit AS" w:cs="TH Niramit AS"/>
          <w:sz w:val="34"/>
          <w:szCs w:val="34"/>
          <w:cs/>
        </w:rPr>
        <w:t>อัคคิเวสสนะ    บัดนี้ท่านจงตอบ    ไม่ใช่เวลาที่ท่านจะนิ่ง    ผู้ใดถูกตถาคตถามปัญหาที่ชอบแก่เหตุถึง    ๓  ครั้งแล้วไม่ตอบ    ศีรษะของผู้นั้นจะแตกเป็น    ๗    เสี่ยงในที่นั้นนั่นเอง</w:t>
      </w:r>
      <w:r w:rsidRPr="00AD36A5">
        <w:rPr>
          <w:rFonts w:ascii="TH Niramit AS" w:hAnsi="TH Niramit AS" w:cs="TH Niramit AS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ขณะนั้น    ยักษ์วชิรปาณีถือกระบองเพชรมีไฟลุกโชติช่วงยืนอยู่ในอากาศ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เบื้องบนสัจจกะ  นิครนถบุตรคิดว่า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“</w:t>
      </w:r>
      <w:r w:rsidRPr="00AD36A5">
        <w:rPr>
          <w:rFonts w:ascii="TH Niramit AS" w:hAnsi="TH Niramit AS" w:cs="TH Niramit AS"/>
          <w:sz w:val="34"/>
          <w:szCs w:val="34"/>
          <w:cs/>
        </w:rPr>
        <w:t>หากสัจจกะ  นิครนถบุตรนี้ถูกพระผู้มีพระภาคตรัสถามปัญหาอันชอบธรรมถึง  ๓  ครั้งแต่ไม่ยอมตอบ  เราจะทุบศีรษะของเขาให้แตกเป็น  ๗  เสี่ยง  ณ  ที่นี้แล</w:t>
      </w:r>
      <w:r w:rsidRPr="00AD36A5">
        <w:rPr>
          <w:rFonts w:ascii="TH Niramit AS" w:hAnsi="TH Niramit AS" w:cs="TH Niramit AS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พระผู้มีพระภาคกับสัจจกะ  นิครนถบุตรเท่านั้นที่มองเห็นยักษ์วชิรปาณีนั้น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ในทันใดนั้น  สัจจกะ  นิครนถบุตรตกใจกลัวจนขนพองสยองเกล้า  แสวงหาพระผู้มีพระภาคเป็นที่ต้านทาน  เป็นที่ป้องกัน  เป็นที่พึ่ง  ได้กราบทูลว่า </w:t>
      </w:r>
      <w:r w:rsidRPr="00AD36A5">
        <w:rPr>
          <w:rFonts w:ascii="TH Niramit AS" w:hAnsi="TH Niramit AS" w:cs="TH Niramit AS"/>
          <w:sz w:val="34"/>
          <w:szCs w:val="34"/>
        </w:rPr>
        <w:t>“</w:t>
      </w:r>
      <w:r w:rsidRPr="00AD36A5">
        <w:rPr>
          <w:rFonts w:ascii="TH Niramit AS" w:hAnsi="TH Niramit AS" w:cs="TH Niramit AS"/>
          <w:sz w:val="34"/>
          <w:szCs w:val="34"/>
          <w:cs/>
        </w:rPr>
        <w:t>พระโคดมผู้เจริญขอจงทรงถามเถิด  ข้าพเจ้าจะตอบ  ณ  บัดนี้</w:t>
      </w:r>
      <w:r w:rsidRPr="00AD36A5">
        <w:rPr>
          <w:rFonts w:ascii="TH Niramit AS" w:hAnsi="TH Niramit AS" w:cs="TH Niramit AS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พระผู้มีพระภาคตรัสถามว่า  </w:t>
      </w:r>
      <w:r w:rsidRPr="00AD36A5">
        <w:rPr>
          <w:rFonts w:ascii="TH Niramit AS" w:hAnsi="TH Niramit AS" w:cs="TH Niramit AS"/>
          <w:sz w:val="34"/>
          <w:szCs w:val="34"/>
        </w:rPr>
        <w:t>“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อัคคิเวสสนะ  ท่านเข้าใจความข้อนั้นว่าอย่างไร    ข้อที่ท่านกล่าวอย่างนี้ว่า  </w:t>
      </w:r>
      <w:r w:rsidRPr="00AD36A5">
        <w:rPr>
          <w:rFonts w:ascii="TH Niramit AS" w:hAnsi="TH Niramit AS" w:cs="TH Niramit AS"/>
          <w:sz w:val="34"/>
          <w:szCs w:val="34"/>
        </w:rPr>
        <w:t>‘</w:t>
      </w:r>
      <w:r w:rsidRPr="00AD36A5">
        <w:rPr>
          <w:rFonts w:ascii="TH Niramit AS" w:hAnsi="TH Niramit AS" w:cs="TH Niramit AS"/>
          <w:sz w:val="34"/>
          <w:szCs w:val="34"/>
          <w:cs/>
        </w:rPr>
        <w:t>รูปเป็นอัตตาของเรา</w:t>
      </w:r>
      <w:r w:rsidRPr="00AD36A5">
        <w:rPr>
          <w:rFonts w:ascii="TH Niramit AS" w:hAnsi="TH Niramit AS" w:cs="TH Niramit AS"/>
          <w:sz w:val="34"/>
          <w:szCs w:val="34"/>
        </w:rPr>
        <w:t xml:space="preserve">’  </w:t>
      </w:r>
      <w:r w:rsidRPr="00AD36A5">
        <w:rPr>
          <w:rFonts w:ascii="TH Niramit AS" w:hAnsi="TH Niramit AS" w:cs="TH Niramit AS"/>
          <w:sz w:val="34"/>
          <w:szCs w:val="34"/>
          <w:cs/>
        </w:rPr>
        <w:t>ท่านมีอำนาจในรูปนั้นว่า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>‘</w:t>
      </w:r>
      <w:r w:rsidRPr="00AD36A5">
        <w:rPr>
          <w:rFonts w:ascii="TH Niramit AS" w:hAnsi="TH Niramit AS" w:cs="TH Niramit AS"/>
          <w:sz w:val="34"/>
          <w:szCs w:val="34"/>
          <w:cs/>
        </w:rPr>
        <w:t>รูปของเราจงเป็นอย่างนั้นเถิด    อย่าได้เป็นอย่างนี้เลยหรือ</w:t>
      </w:r>
      <w:r w:rsidRPr="00AD36A5">
        <w:rPr>
          <w:rFonts w:ascii="TH Niramit AS" w:hAnsi="TH Niramit AS" w:cs="TH Niramit AS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สัจจกะ  นิครนถบุตรทูลตอบว่า  </w:t>
      </w:r>
      <w:r w:rsidRPr="00AD36A5">
        <w:rPr>
          <w:rFonts w:ascii="TH Niramit AS" w:hAnsi="TH Niramit AS" w:cs="TH Niramit AS"/>
          <w:sz w:val="34"/>
          <w:szCs w:val="34"/>
        </w:rPr>
        <w:t>“</w:t>
      </w:r>
      <w:r w:rsidRPr="00AD36A5">
        <w:rPr>
          <w:rFonts w:ascii="TH Niramit AS" w:hAnsi="TH Niramit AS" w:cs="TH Niramit AS"/>
          <w:sz w:val="34"/>
          <w:szCs w:val="34"/>
          <w:cs/>
        </w:rPr>
        <w:t>ข้อนี้มิได้เป็นดังนั้น   พระโคดมผู้เจริญ</w:t>
      </w:r>
      <w:r w:rsidRPr="00AD36A5">
        <w:rPr>
          <w:rFonts w:ascii="TH Niramit AS" w:hAnsi="TH Niramit AS" w:cs="TH Niramit AS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</w:rPr>
        <w:t>“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ท่านจงมนสิการเถิด    ครั้นมนสิการแล้วจึงตอบ    เพราะคำหลังกับคำก่อนหรือคำก่อนกับคำหลังของท่านไม่ตรงกัน    ท่านเข้าใจความข้อนั้นว่าอย่างไร    ข้อที่ท่านกล่าวอย่างนี้ว่า    </w:t>
      </w:r>
      <w:r w:rsidRPr="00AD36A5">
        <w:rPr>
          <w:rFonts w:ascii="TH Niramit AS" w:hAnsi="TH Niramit AS" w:cs="TH Niramit AS"/>
          <w:sz w:val="34"/>
          <w:szCs w:val="34"/>
        </w:rPr>
        <w:t>‘</w:t>
      </w:r>
      <w:r w:rsidRPr="00AD36A5">
        <w:rPr>
          <w:rFonts w:ascii="TH Niramit AS" w:hAnsi="TH Niramit AS" w:cs="TH Niramit AS"/>
          <w:sz w:val="34"/>
          <w:szCs w:val="34"/>
          <w:cs/>
        </w:rPr>
        <w:t>เวทนาเป็นอัตตาของเรา</w:t>
      </w:r>
      <w:r w:rsidRPr="00AD36A5">
        <w:rPr>
          <w:rFonts w:ascii="TH Niramit AS" w:hAnsi="TH Niramit AS" w:cs="TH Niramit AS"/>
          <w:sz w:val="34"/>
          <w:szCs w:val="34"/>
        </w:rPr>
        <w:t xml:space="preserve">’    </w:t>
      </w:r>
      <w:r w:rsidRPr="00AD36A5">
        <w:rPr>
          <w:rFonts w:ascii="TH Niramit AS" w:hAnsi="TH Niramit AS" w:cs="TH Niramit AS"/>
          <w:sz w:val="34"/>
          <w:szCs w:val="34"/>
          <w:cs/>
        </w:rPr>
        <w:t>ท่านมีอำนาจในเวทนานั้นว่า</w:t>
      </w:r>
      <w:r w:rsidRPr="00AD36A5">
        <w:rPr>
          <w:rFonts w:ascii="TH Niramit AS" w:hAnsi="TH Niramit AS" w:cs="TH Niramit AS"/>
          <w:sz w:val="34"/>
          <w:szCs w:val="34"/>
        </w:rPr>
        <w:t>‘</w:t>
      </w:r>
      <w:r w:rsidRPr="00AD36A5">
        <w:rPr>
          <w:rFonts w:ascii="TH Niramit AS" w:hAnsi="TH Niramit AS" w:cs="TH Niramit AS"/>
          <w:sz w:val="34"/>
          <w:szCs w:val="34"/>
          <w:cs/>
        </w:rPr>
        <w:t>เวทนาของเราจงเป็นอย่างนั้นเถิด    อย่าได้เป็นอย่างนี้เลยหรือ</w:t>
      </w:r>
      <w:r w:rsidRPr="00AD36A5">
        <w:rPr>
          <w:rFonts w:ascii="TH Niramit AS" w:hAnsi="TH Niramit AS" w:cs="TH Niramit AS"/>
          <w:sz w:val="34"/>
          <w:szCs w:val="34"/>
        </w:rPr>
        <w:t>”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85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lastRenderedPageBreak/>
        <w:tab/>
        <w:t>ข้อความจากพระสูตรนี้ สอดคล้องกับทฤษฎีสมนัย เพราะเนื้อหาเป็นการเทียบเคียงระหว่างคำพูดของอัคคิเวสสนะที่พูดไว้ตั้งแต่ต้น กับที่กำลังพูดอยู่ในปัจจุบันมีความขัดแย้งกัน ดังนั้นจะต้องมีทิฏฐิใดทิฏฐิหนึ่งผิดจากความเป็นจริง กล่าวคือ ถ้าอัคคิเวสสนะยืนยันว่ารูปเป็นอนัตตา ก็เท่ากับปฏิเสธความเป็นอัตตาที่ตนยืนยันตั้งแต่ต้น</w:t>
      </w:r>
    </w:p>
    <w:p w:rsidR="00EF0FCE" w:rsidRPr="00AD36A5" w:rsidRDefault="00EF0FCE" w:rsidP="00EF0FCE">
      <w:pPr>
        <w:pStyle w:val="NoSpacing"/>
        <w:tabs>
          <w:tab w:val="left" w:pos="1080"/>
        </w:tabs>
        <w:jc w:val="center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(๓)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ลำดับนั้น    พวกกาลามะชาวเกสปุตตนิคมเข้าไปเฝ้าพระผู้มีพระภาคถึงที่ประทับ    บางพวกถวายอภิวาทแล้วนั่ง    ณ    ที่สมควร    บางพวกสนทนาปราศรัยพอเป็นที่บันเทิงใจพอเป็นที่ระลึกถึงกันแล้วนั่ง    ณ    ที่สมควร    บางพวกประนมมือไหว้ไปทางที่พระผู้มีพระภาคประทับอยู่แล้วนั่ง    ณ    ที่สมควร    บางพวกประกาศชื่อและโคตรแล้วนั่ง    ณ    ที่สมควร    บางพวกนั่งนิ่งอยู่    ณ    ที่สมควรพวกกาลามะชาวเกสปุตตนิคมผู้นั่ง    ณ    ที่สมควรได้กราบทูลพระผู้มีพระภาคดังนี้ว่า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ข้าแต่พระองค์ผู้เจริญ    มีสมณพราหมณ์พวกหนึ่งมายังเกสปุตตนิคม    แสดงประกาศวาทะของตนเท่านั้น    แต่กระทบกระเทียบ    ดูหมิ่น    กล่าวข่มวาทะของผู้อื่นทำให้ไม่น่าเชื่อถือ 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ข้าแต่พระองค์ผู้เจริญ    มีสมณพราหมณ์อีกพวกหนึ่งมายังเกสปุตตนิคม    แสดงประกาศวาทะของตนเท่านั้น    แต่กระทบกระเทียบ    ดูหมิ่น    กล่าวข่มวาทะของผู้อื่นทำให้ไม่น่าเชื่อถือ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ข้าแต่พระองค์ผู้เจริญ    ข้าพระองค์ทั้งหลายมีความสงสัยลังเลใจในสมณพราหมณ์เหล่านั้นว่า    </w:t>
      </w:r>
      <w:r w:rsidRPr="00AD36A5">
        <w:rPr>
          <w:rFonts w:ascii="TH Niramit AS" w:hAnsi="TH Niramit AS" w:cs="TH Niramit AS"/>
          <w:sz w:val="34"/>
          <w:szCs w:val="34"/>
        </w:rPr>
        <w:t>“</w:t>
      </w:r>
      <w:r w:rsidRPr="00AD36A5">
        <w:rPr>
          <w:rFonts w:ascii="TH Niramit AS" w:hAnsi="TH Niramit AS" w:cs="TH Niramit AS"/>
          <w:sz w:val="34"/>
          <w:szCs w:val="34"/>
          <w:cs/>
        </w:rPr>
        <w:t>บรรดาท่านสมณพราหมณ์เหล่านี้    ใครพูดจริง    ใครพูดเท็จ</w:t>
      </w:r>
      <w:r w:rsidRPr="00AD36A5">
        <w:rPr>
          <w:rFonts w:ascii="TH Niramit AS" w:hAnsi="TH Niramit AS" w:cs="TH Niramit AS"/>
          <w:sz w:val="34"/>
          <w:szCs w:val="34"/>
        </w:rPr>
        <w:t>”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พระผู้มีพระภาคตรัสว่า    กาลามชนทั้งหลาย    ก็สมควรที่ท่านทั้งหลายจะสงสัยสมควรที่จะลังเลใจ    ท่านทั้งหลายเกิดความสงสัยลังเลใจในฐานะที่ควรสงสัยอย่างแท้จริง    มาเถิด    กาลามะทั้งหลาย    ท่านทั้งหลาย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อย่าปลงใจเชื่อด้วยการฟังตามกันมา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อย่าปลงใจเชื่อด้วยการถือสืบ  ๆ    กันมา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อย่าปลงใจเชื่อด้วยการเล่าลือ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อย่าปลงใจเชื่อด้วยการอ้างตำราหรือคัมภีร์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อย่าปลงใจเชื่อเพราะตรรกะ(การคิดเอาเอง)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อย่าปลงใจเชื่อเพราะการอนุมาน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อย่าปลงใจเชื่อด้วยการคิดตรองตามแนวเหตุผล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lastRenderedPageBreak/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อย่าปลงใจเชื่อเพราะเข้าได้กับทฤษฎีที่พินิจไว้แล้ว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อย่าปลงใจเชื่อเพราะมองเห็นรูปลักษณะน่าจะเป็นไปได้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อย่าปลงใจเชื่อเพราะนับถือว่า    ท่านสมณะนี้เป็นครูของเรา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กาลามะทั้งหลาย    เมื่อใด    ท่านทั้งหลายพึงรู้ด้วยตนเองเท่านั้นว่า    </w:t>
      </w:r>
      <w:r w:rsidRPr="00AD36A5">
        <w:rPr>
          <w:rFonts w:ascii="TH Niramit AS" w:hAnsi="TH Niramit AS" w:cs="TH Niramit AS"/>
          <w:sz w:val="34"/>
          <w:szCs w:val="34"/>
        </w:rPr>
        <w:t>“</w:t>
      </w:r>
      <w:r w:rsidRPr="00AD36A5">
        <w:rPr>
          <w:rFonts w:ascii="TH Niramit AS" w:hAnsi="TH Niramit AS" w:cs="TH Niramit AS"/>
          <w:sz w:val="34"/>
          <w:szCs w:val="34"/>
          <w:cs/>
        </w:rPr>
        <w:t>ธรรมเหล่านี้เป็นอกุศล    ธรรมเหล่านี้มีโทษ    ธรรมเหล่านี้ผู้รู้ติเตียน    ธรรมเหล่านี้ที่บุคคลถือปฏิบัติบริบูรณ์แล้วย่อมเป็นไปเพื่อไม่เกื้อกูล    เพื่อทุกข์</w:t>
      </w:r>
      <w:r w:rsidRPr="00AD36A5">
        <w:rPr>
          <w:rFonts w:ascii="TH Niramit AS" w:hAnsi="TH Niramit AS" w:cs="TH Niramit AS"/>
          <w:sz w:val="34"/>
          <w:szCs w:val="34"/>
        </w:rPr>
        <w:t xml:space="preserve">”    </w:t>
      </w:r>
      <w:r w:rsidRPr="00AD36A5">
        <w:rPr>
          <w:rFonts w:ascii="TH Niramit AS" w:hAnsi="TH Niramit AS" w:cs="TH Niramit AS"/>
          <w:sz w:val="34"/>
          <w:szCs w:val="34"/>
          <w:cs/>
        </w:rPr>
        <w:t>เมื่อนั้น    ท่านทั้งหลายควรละ (ธรรมเหล่านั้น) เสีย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86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ข้อความจากเกตปุตติสูตรดังกล่าวข้างต้น สะท้อนให้เห็นว่า หลักการของพุทธปรัชญาเถรวาทเข้ากันได้กับปรัชญาปฏิบัตินิยม ในแง่ที่ว่า ท้ายที่สุดแล้ว เครื่องมือสำคัญที่จะวัดความถูกต้องของความรู้ หรือสิ่งที่เรารู้ ก็อยู่ที่การกระทำให้ประจักษ์แจ้งด้วยตนเอง สอดคล้องกับหลักธรรมคุณข้อที่ว่า “ควรน้อมเข้ามาในตน วิญญูชนพึงรู้ได้ด้วยตนเอง”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87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b/>
          <w:bCs/>
          <w:sz w:val="34"/>
          <w:szCs w:val="34"/>
        </w:rPr>
      </w:pP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ab/>
        <w:t>๒.๔ ธรรมชาติของความรู้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คัมภีร์ทางพระพุทธศาสนา ไม่ได้กล่าวถึงธรรมชาติของความรู้ไว้ตรง ๆ เหตุนั้น จึงจำเป็นต้องพิจารณาจากเกร็ดรายละเอียดอื่น ๆ เกี่ยวกับความรู้ หรือปัญญาที่ท่านพรรณนาในลักษณะต่าง ๆ ซึ่งได้คัดมาประกอบการพิจารณาพอสังเขป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ข้อความข้างล่างต่อไปนี้ คัดมาจากคัมภีร์วิภังค์ แห่งพระอภิธรรมปิฎก ท่านกล่าวถึงปัญญาในลักษณะเปรียบเทียบ ขณะเดียวกันแสดงให้เห็นถึงลักษณะของปัญญาไว้ในฐานะเป็นเครื่องมือทำลายกิเลส เป็นเครื่องนำทาง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b/>
          <w:bCs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>ปัญญาเหมือนแผ่นดิน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ปัญญาเครื่องทำลายกิเลส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ปัญญาเป็นเครื่องนำทาง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ความเห็นแจ้ง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ความรู้ชัด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ปัญญาเหมือนประตัก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ปัญญาเหมือนศัสตรา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ปัญญาเหมือนปราสาท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ความสว่างคือปัญญา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>แสงสว่างคือปัญญา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ปัญญาเหมือนประทีป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ปัญญาเหมือนดวงแก้ว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88"/>
      </w:r>
    </w:p>
    <w:p w:rsidR="00EF0FCE" w:rsidRPr="00AD36A5" w:rsidRDefault="00EF0FCE" w:rsidP="00EF0FCE">
      <w:pPr>
        <w:pStyle w:val="NoSpacing"/>
        <w:tabs>
          <w:tab w:val="left" w:pos="1080"/>
        </w:tabs>
        <w:spacing w:before="24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lastRenderedPageBreak/>
        <w:tab/>
        <w:t>ข้อความข้างล่างต่อไปนี้ สะท้อนให้เห็นธรรมชาติของปัญญาว่า โดยเนื้อแท้แล้วจะต้องนำไปสู่การเข้าถึงสัจจะ คือความจริง ท่านจึงกล่าวว่า ความเข้าใจแจ่มแจ้งเป็นลักษณะของปัญญา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>ปัญญามีการบรรลุสัจจะเป็นลักษณะ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มีการค้นคว้าเป็นกิจ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มีความไม่หลงเป็น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ปัจจุปัฏฐาน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มีสัจจะ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๔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เป็นปทัฏฐาน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และมีอริยสัจ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๔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เป็นปทัฏฐาน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อีกอย่างหนึ่ง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ความเข้าใจแจ่มแจ้งเป็นลักษณะของปัญญา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การรู้สภาวธรรมตามความเป็นจริงเป็นกิจ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การกำจัดความมืดคืออวิชชาเป็นปัจจุปัฏฐาน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ปฏิสัมภิทา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๔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ตามหลักเหตุผลเป็นปทัฏฐานของปัญญา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89"/>
      </w:r>
    </w:p>
    <w:p w:rsidR="00EF0FCE" w:rsidRPr="00AD36A5" w:rsidRDefault="00EF0FCE" w:rsidP="00EF0FCE">
      <w:pPr>
        <w:pStyle w:val="NoSpacing"/>
        <w:tabs>
          <w:tab w:val="left" w:pos="1080"/>
        </w:tabs>
        <w:spacing w:before="24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ในมนสิการลักขณปัญหาที่ ๘ ได้กล่าวถึงลักษณะของปัญญาว่า ลักษณะเนื้อแท้ของปัญญานั้นจะต้องสามารถตัดกิเลสได้ หมายความว่า ความรู้ในพุทธปรัชญาเถรวาทนั้น จะต้องเป็นความรู้ที่สามารถตัดหรือประหารกิเลสได้ 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พิจารณาจากข้อความคัดมาต่อไปนี้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พระเจ้ามิลินท์</w:t>
      </w:r>
      <w:r w:rsidRPr="00AD36A5">
        <w:rPr>
          <w:rFonts w:ascii="TH Niramit AS" w:hAnsi="TH Niramit AS" w:cs="TH Niramit AS"/>
          <w:sz w:val="34"/>
          <w:szCs w:val="34"/>
        </w:rPr>
        <w:t xml:space="preserve"> :</w:t>
      </w:r>
      <w:r w:rsidRPr="00AD36A5">
        <w:rPr>
          <w:rFonts w:ascii="TH Niramit AS" w:hAnsi="TH Niramit AS" w:cs="TH Niramit AS"/>
          <w:sz w:val="34"/>
          <w:szCs w:val="34"/>
          <w:cs/>
        </w:rPr>
        <w:t>พระผู้เป็นเจ้า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มนสิการมีลักษณะอย่างไร</w:t>
      </w:r>
      <w:r w:rsidRPr="00AD36A5">
        <w:rPr>
          <w:rFonts w:ascii="TH Niramit AS" w:hAnsi="TH Niramit AS" w:cs="TH Niramit AS"/>
          <w:sz w:val="34"/>
          <w:szCs w:val="34"/>
        </w:rPr>
        <w:t xml:space="preserve">, </w:t>
      </w:r>
      <w:r w:rsidRPr="00AD36A5">
        <w:rPr>
          <w:rFonts w:ascii="TH Niramit AS" w:hAnsi="TH Niramit AS" w:cs="TH Niramit AS"/>
          <w:sz w:val="34"/>
          <w:szCs w:val="34"/>
          <w:cs/>
        </w:rPr>
        <w:t>ปัญญามีลักษณะ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อย่างไร</w:t>
      </w:r>
      <w:r w:rsidRPr="00AD36A5">
        <w:rPr>
          <w:rFonts w:ascii="TH Niramit AS" w:hAnsi="TH Niramit AS" w:cs="TH Niramit AS"/>
          <w:sz w:val="34"/>
          <w:szCs w:val="34"/>
        </w:rPr>
        <w:t>?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พระนาคเสน</w:t>
      </w:r>
      <w:r w:rsidRPr="00AD36A5">
        <w:rPr>
          <w:rFonts w:ascii="TH Niramit AS" w:hAnsi="TH Niramit AS" w:cs="TH Niramit AS"/>
          <w:sz w:val="34"/>
          <w:szCs w:val="34"/>
        </w:rPr>
        <w:t xml:space="preserve"> :</w:t>
      </w:r>
      <w:r w:rsidRPr="00AD36A5">
        <w:rPr>
          <w:rFonts w:ascii="TH Niramit AS" w:hAnsi="TH Niramit AS" w:cs="TH Niramit AS"/>
          <w:sz w:val="34"/>
          <w:szCs w:val="34"/>
          <w:cs/>
        </w:rPr>
        <w:t>มนสิการมีลักษณะยกขึ้น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ปัญญามีลักษณะตัด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พระเจ้ามิลินท์</w:t>
      </w:r>
      <w:r w:rsidRPr="00AD36A5">
        <w:rPr>
          <w:rFonts w:ascii="TH Niramit AS" w:hAnsi="TH Niramit AS" w:cs="TH Niramit AS"/>
          <w:sz w:val="34"/>
          <w:szCs w:val="34"/>
        </w:rPr>
        <w:t xml:space="preserve"> :</w:t>
      </w:r>
      <w:r w:rsidRPr="00AD36A5">
        <w:rPr>
          <w:rFonts w:ascii="TH Niramit AS" w:hAnsi="TH Niramit AS" w:cs="TH Niramit AS"/>
          <w:sz w:val="34"/>
          <w:szCs w:val="34"/>
          <w:cs/>
        </w:rPr>
        <w:t>มนสิการมีลักษณะยกขึ้น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เป็นอย่างไร</w:t>
      </w:r>
      <w:r w:rsidRPr="00AD36A5">
        <w:rPr>
          <w:rFonts w:ascii="TH Niramit AS" w:hAnsi="TH Niramit AS" w:cs="TH Niramit AS"/>
          <w:sz w:val="34"/>
          <w:szCs w:val="34"/>
        </w:rPr>
        <w:t xml:space="preserve">, </w:t>
      </w:r>
      <w:r w:rsidRPr="00AD36A5">
        <w:rPr>
          <w:rFonts w:ascii="TH Niramit AS" w:hAnsi="TH Niramit AS" w:cs="TH Niramit AS"/>
          <w:sz w:val="34"/>
          <w:szCs w:val="34"/>
          <w:cs/>
        </w:rPr>
        <w:t>ปัญญามีลักษณะตัดเป็นอย่างไร</w:t>
      </w:r>
      <w:r w:rsidRPr="00AD36A5">
        <w:rPr>
          <w:rFonts w:ascii="TH Niramit AS" w:hAnsi="TH Niramit AS" w:cs="TH Niramit AS"/>
          <w:sz w:val="34"/>
          <w:szCs w:val="34"/>
        </w:rPr>
        <w:t xml:space="preserve">, </w:t>
      </w:r>
      <w:r w:rsidRPr="00AD36A5">
        <w:rPr>
          <w:rFonts w:ascii="TH Niramit AS" w:hAnsi="TH Niramit AS" w:cs="TH Niramit AS"/>
          <w:sz w:val="34"/>
          <w:szCs w:val="34"/>
          <w:cs/>
        </w:rPr>
        <w:t>ขอพระผู้เป็นเจ้าจงอุปมาให้ข้าพเจ้าฟัง</w:t>
      </w:r>
      <w:r w:rsidRPr="00AD36A5">
        <w:rPr>
          <w:rFonts w:ascii="TH Niramit AS" w:hAnsi="TH Niramit AS" w:cs="TH Niramit AS"/>
          <w:sz w:val="34"/>
          <w:szCs w:val="34"/>
        </w:rPr>
        <w:t xml:space="preserve"> ?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พระนาคเสน</w:t>
      </w:r>
      <w:r w:rsidRPr="00AD36A5">
        <w:rPr>
          <w:rFonts w:ascii="TH Niramit AS" w:hAnsi="TH Niramit AS" w:cs="TH Niramit AS"/>
          <w:sz w:val="34"/>
          <w:szCs w:val="34"/>
        </w:rPr>
        <w:t xml:space="preserve"> :</w:t>
      </w:r>
      <w:r w:rsidRPr="00AD36A5">
        <w:rPr>
          <w:rFonts w:ascii="TH Niramit AS" w:hAnsi="TH Niramit AS" w:cs="TH Niramit AS"/>
          <w:sz w:val="34"/>
          <w:szCs w:val="34"/>
          <w:cs/>
        </w:rPr>
        <w:t>มหาราช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พระองค์ทรงรู้จักคนเกี่ยวข้าวหรือ</w:t>
      </w:r>
      <w:r w:rsidRPr="00AD36A5">
        <w:rPr>
          <w:rFonts w:ascii="TH Niramit AS" w:hAnsi="TH Niramit AS" w:cs="TH Niramit AS"/>
          <w:sz w:val="34"/>
          <w:szCs w:val="34"/>
        </w:rPr>
        <w:t xml:space="preserve"> ?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พระเจ้ามิลินท์</w:t>
      </w:r>
      <w:r w:rsidRPr="00AD36A5">
        <w:rPr>
          <w:rFonts w:ascii="TH Niramit AS" w:hAnsi="TH Niramit AS" w:cs="TH Niramit AS"/>
          <w:sz w:val="34"/>
          <w:szCs w:val="34"/>
        </w:rPr>
        <w:t xml:space="preserve"> :</w:t>
      </w:r>
      <w:r w:rsidRPr="00AD36A5">
        <w:rPr>
          <w:rFonts w:ascii="TH Niramit AS" w:hAnsi="TH Niramit AS" w:cs="TH Niramit AS"/>
          <w:sz w:val="34"/>
          <w:szCs w:val="34"/>
          <w:cs/>
        </w:rPr>
        <w:t>ข้าพเจ้ารู้จักซิ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พระผู้เป็นเจ้า</w:t>
      </w:r>
      <w:r w:rsidRPr="00AD36A5">
        <w:rPr>
          <w:rFonts w:ascii="TH Niramit AS" w:hAnsi="TH Niramit AS" w:cs="TH Niramit AS"/>
          <w:sz w:val="34"/>
          <w:szCs w:val="34"/>
        </w:rPr>
        <w:t>.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พระนาคเสน</w:t>
      </w:r>
      <w:r w:rsidRPr="00AD36A5">
        <w:rPr>
          <w:rFonts w:ascii="TH Niramit AS" w:hAnsi="TH Niramit AS" w:cs="TH Niramit AS"/>
          <w:sz w:val="34"/>
          <w:szCs w:val="34"/>
        </w:rPr>
        <w:t xml:space="preserve"> :</w:t>
      </w:r>
      <w:r w:rsidRPr="00AD36A5">
        <w:rPr>
          <w:rFonts w:ascii="TH Niramit AS" w:hAnsi="TH Niramit AS" w:cs="TH Niramit AS"/>
          <w:sz w:val="34"/>
          <w:szCs w:val="34"/>
          <w:cs/>
        </w:rPr>
        <w:t>เขาเกี่ยวข้าวกันอย่างไร</w:t>
      </w:r>
      <w:r w:rsidRPr="00AD36A5">
        <w:rPr>
          <w:rFonts w:ascii="TH Niramit AS" w:hAnsi="TH Niramit AS" w:cs="TH Niramit AS"/>
          <w:sz w:val="34"/>
          <w:szCs w:val="34"/>
        </w:rPr>
        <w:t xml:space="preserve"> ?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พระเจ้ามิลินท์</w:t>
      </w:r>
      <w:r w:rsidRPr="00AD36A5">
        <w:rPr>
          <w:rFonts w:ascii="TH Niramit AS" w:hAnsi="TH Niramit AS" w:cs="TH Niramit AS"/>
          <w:sz w:val="34"/>
          <w:szCs w:val="34"/>
        </w:rPr>
        <w:t xml:space="preserve"> :</w:t>
      </w:r>
      <w:r w:rsidRPr="00AD36A5">
        <w:rPr>
          <w:rFonts w:ascii="TH Niramit AS" w:hAnsi="TH Niramit AS" w:cs="TH Niramit AS"/>
          <w:sz w:val="34"/>
          <w:szCs w:val="34"/>
          <w:cs/>
        </w:rPr>
        <w:t>เขาจับกำข้าวด้วยมือข้างซ้ายเข้า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จับเคียวด้วยมือข้างขวา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แล้วก็ตัดกำข้าวนั้นด้วยเคียว</w:t>
      </w:r>
      <w:r w:rsidRPr="00AD36A5">
        <w:rPr>
          <w:rFonts w:ascii="TH Niramit AS" w:hAnsi="TH Niramit AS" w:cs="TH Niramit AS"/>
          <w:sz w:val="34"/>
          <w:szCs w:val="34"/>
        </w:rPr>
        <w:t>.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พระนาคเสน</w:t>
      </w:r>
      <w:r w:rsidRPr="00AD36A5">
        <w:rPr>
          <w:rFonts w:ascii="TH Niramit AS" w:hAnsi="TH Niramit AS" w:cs="TH Niramit AS"/>
          <w:sz w:val="34"/>
          <w:szCs w:val="34"/>
        </w:rPr>
        <w:t xml:space="preserve"> :</w:t>
      </w:r>
      <w:r w:rsidRPr="00AD36A5">
        <w:rPr>
          <w:rFonts w:ascii="TH Niramit AS" w:hAnsi="TH Niramit AS" w:cs="TH Niramit AS"/>
          <w:sz w:val="34"/>
          <w:szCs w:val="34"/>
          <w:cs/>
        </w:rPr>
        <w:t>ข้อนั้นมีอุปมาฉันใด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พระโยคาวจร</w:t>
      </w:r>
      <w:r w:rsidRPr="00AD36A5">
        <w:rPr>
          <w:rFonts w:ascii="TH Niramit AS" w:hAnsi="TH Niramit AS" w:cs="TH Niramit AS"/>
          <w:sz w:val="34"/>
          <w:szCs w:val="34"/>
        </w:rPr>
        <w:t xml:space="preserve"> (</w:t>
      </w:r>
      <w:r w:rsidRPr="00AD36A5">
        <w:rPr>
          <w:rFonts w:ascii="TH Niramit AS" w:hAnsi="TH Niramit AS" w:cs="TH Niramit AS"/>
          <w:sz w:val="34"/>
          <w:szCs w:val="34"/>
          <w:cs/>
        </w:rPr>
        <w:t>ผู้บำเพ็ญเพียร</w:t>
      </w:r>
      <w:r w:rsidRPr="00AD36A5">
        <w:rPr>
          <w:rFonts w:ascii="TH Niramit AS" w:hAnsi="TH Niramit AS" w:cs="TH Niramit AS"/>
          <w:sz w:val="34"/>
          <w:szCs w:val="34"/>
        </w:rPr>
        <w:t xml:space="preserve">) </w:t>
      </w:r>
      <w:r w:rsidRPr="00AD36A5">
        <w:rPr>
          <w:rFonts w:ascii="TH Niramit AS" w:hAnsi="TH Niramit AS" w:cs="TH Niramit AS"/>
          <w:sz w:val="34"/>
          <w:szCs w:val="34"/>
          <w:cs/>
        </w:rPr>
        <w:t>คุมใจไว้ด้วยมนสิการแล้ว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ตัดกิเลสด้วยปัญญา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ข้อนี้อุปไมยฉันนั้น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มนสิการมีลักษณะยกขึ้นอย่างนี้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ปัญญามีลักษณะตัดอย่างนี้</w:t>
      </w:r>
      <w:r w:rsidRPr="00AD36A5">
        <w:rPr>
          <w:rFonts w:ascii="TH Niramit AS" w:hAnsi="TH Niramit AS" w:cs="TH Niramit AS"/>
          <w:sz w:val="34"/>
          <w:szCs w:val="34"/>
        </w:rPr>
        <w:t>.</w:t>
      </w:r>
      <w:r w:rsidRPr="00AD36A5">
        <w:rPr>
          <w:rStyle w:val="FootnoteReference"/>
          <w:rFonts w:ascii="TH Niramit AS" w:hAnsi="TH Niramit AS" w:cs="TH Niramit AS"/>
          <w:sz w:val="34"/>
          <w:szCs w:val="34"/>
        </w:rPr>
        <w:footnoteReference w:id="90"/>
      </w:r>
    </w:p>
    <w:p w:rsidR="00EF0FCE" w:rsidRPr="00AD36A5" w:rsidRDefault="00EF0FCE" w:rsidP="00EF0FCE">
      <w:pPr>
        <w:autoSpaceDE w:val="0"/>
        <w:autoSpaceDN w:val="0"/>
        <w:adjustRightInd w:val="0"/>
        <w:spacing w:before="240"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lastRenderedPageBreak/>
        <w:t>ในปัญญาลักขณปัญหา ก็พรรณนาถึงปัญญาคล้ายกับที่กล่าวมาแล้ว แต่มีเพิ่มเติมประเด็นเรื่องของการผลเมื่อปัญญาเกิดขึ้นแล้ว จะมีลักษณะอย่างไร โดยกล่าวไว้รวม ๆ ว่า กำจักความมืดคืออวิชชา ทำอริยสัจให้ปรากฏ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พระเจ้ามิลินท์</w:t>
      </w:r>
      <w:r w:rsidRPr="00AD36A5">
        <w:rPr>
          <w:rFonts w:ascii="TH Niramit AS" w:hAnsi="TH Niramit AS" w:cs="TH Niramit AS"/>
          <w:sz w:val="34"/>
          <w:szCs w:val="34"/>
        </w:rPr>
        <w:t xml:space="preserve"> :</w:t>
      </w:r>
      <w:r w:rsidRPr="00AD36A5">
        <w:rPr>
          <w:rFonts w:ascii="TH Niramit AS" w:hAnsi="TH Niramit AS" w:cs="TH Niramit AS"/>
          <w:sz w:val="34"/>
          <w:szCs w:val="34"/>
          <w:cs/>
        </w:rPr>
        <w:t>พระผู้เป็นเจ้า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ปัญญา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มีลักษณะเป็นอย่างไร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พระนาคเสน</w:t>
      </w:r>
      <w:r w:rsidRPr="00AD36A5">
        <w:rPr>
          <w:rFonts w:ascii="TH Niramit AS" w:hAnsi="TH Niramit AS" w:cs="TH Niramit AS"/>
          <w:sz w:val="34"/>
          <w:szCs w:val="34"/>
        </w:rPr>
        <w:t xml:space="preserve"> :</w:t>
      </w:r>
      <w:r w:rsidRPr="00AD36A5">
        <w:rPr>
          <w:rFonts w:ascii="TH Niramit AS" w:hAnsi="TH Niramit AS" w:cs="TH Niramit AS"/>
          <w:sz w:val="34"/>
          <w:szCs w:val="34"/>
          <w:cs/>
        </w:rPr>
        <w:t>แต่ก่อนอาตมภาพได้กล่าวว่า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“</w:t>
      </w:r>
      <w:r w:rsidRPr="00AD36A5">
        <w:rPr>
          <w:rFonts w:ascii="TH Niramit AS" w:hAnsi="TH Niramit AS" w:cs="TH Niramit AS"/>
          <w:sz w:val="34"/>
          <w:szCs w:val="34"/>
          <w:cs/>
        </w:rPr>
        <w:t>ปัญญา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มีลักษณะตัดให้ขาด</w:t>
      </w:r>
      <w:r w:rsidRPr="00AD36A5">
        <w:rPr>
          <w:rFonts w:ascii="TH Niramit AS" w:hAnsi="TH Niramit AS" w:cs="TH Niramit AS"/>
          <w:sz w:val="34"/>
          <w:szCs w:val="34"/>
        </w:rPr>
        <w:t xml:space="preserve">” </w:t>
      </w:r>
      <w:r w:rsidRPr="00AD36A5">
        <w:rPr>
          <w:rFonts w:ascii="TH Niramit AS" w:hAnsi="TH Niramit AS" w:cs="TH Niramit AS"/>
          <w:sz w:val="34"/>
          <w:szCs w:val="34"/>
          <w:cs/>
        </w:rPr>
        <w:t>อีกอย่างหนึ่ง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ปัญญา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มีลักษณะส่องให้สว่าง</w:t>
      </w:r>
      <w:r w:rsidRPr="00AD36A5">
        <w:rPr>
          <w:rFonts w:ascii="TH Niramit AS" w:hAnsi="TH Niramit AS" w:cs="TH Niramit AS"/>
          <w:sz w:val="34"/>
          <w:szCs w:val="34"/>
        </w:rPr>
        <w:t>.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พระเจ้ามิลินท์</w:t>
      </w:r>
      <w:r w:rsidRPr="00AD36A5">
        <w:rPr>
          <w:rFonts w:ascii="TH Niramit AS" w:hAnsi="TH Niramit AS" w:cs="TH Niramit AS"/>
          <w:sz w:val="34"/>
          <w:szCs w:val="34"/>
        </w:rPr>
        <w:t xml:space="preserve"> :</w:t>
      </w:r>
      <w:r w:rsidRPr="00AD36A5">
        <w:rPr>
          <w:rFonts w:ascii="TH Niramit AS" w:hAnsi="TH Niramit AS" w:cs="TH Niramit AS"/>
          <w:sz w:val="34"/>
          <w:szCs w:val="34"/>
          <w:cs/>
        </w:rPr>
        <w:t>ปัญญามีลักษณะส่องให้สว่างเป็นอย่างไร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พระนาคเสน</w:t>
      </w:r>
      <w:r w:rsidRPr="00AD36A5">
        <w:rPr>
          <w:rFonts w:ascii="TH Niramit AS" w:hAnsi="TH Niramit AS" w:cs="TH Niramit AS"/>
          <w:sz w:val="34"/>
          <w:szCs w:val="34"/>
        </w:rPr>
        <w:t xml:space="preserve"> :</w:t>
      </w:r>
      <w:r w:rsidRPr="00AD36A5">
        <w:rPr>
          <w:rFonts w:ascii="TH Niramit AS" w:hAnsi="TH Niramit AS" w:cs="TH Niramit AS"/>
          <w:sz w:val="34"/>
          <w:szCs w:val="34"/>
          <w:cs/>
        </w:rPr>
        <w:t>ปัญญา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เมื่อเกิดขึ้นย่อมกำจัดมืด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คือ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อวิชชา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ทำความสว่าง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คือ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วิชชาให้เกิด</w:t>
      </w:r>
      <w:r w:rsidRPr="00AD36A5">
        <w:rPr>
          <w:rFonts w:ascii="TH Niramit AS" w:hAnsi="TH Niramit AS" w:cs="TH Niramit AS"/>
          <w:sz w:val="34"/>
          <w:szCs w:val="34"/>
        </w:rPr>
        <w:t xml:space="preserve">, </w:t>
      </w:r>
      <w:r w:rsidRPr="00AD36A5">
        <w:rPr>
          <w:rFonts w:ascii="TH Niramit AS" w:hAnsi="TH Niramit AS" w:cs="TH Niramit AS"/>
          <w:sz w:val="34"/>
          <w:szCs w:val="34"/>
          <w:cs/>
        </w:rPr>
        <w:t>ส่องแสง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คือ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ญาณ</w:t>
      </w:r>
      <w:r w:rsidRPr="00AD36A5">
        <w:rPr>
          <w:rFonts w:ascii="TH Niramit AS" w:hAnsi="TH Niramit AS" w:cs="TH Niramit AS"/>
          <w:sz w:val="34"/>
          <w:szCs w:val="34"/>
        </w:rPr>
        <w:t xml:space="preserve">, </w:t>
      </w:r>
      <w:r w:rsidRPr="00AD36A5">
        <w:rPr>
          <w:rFonts w:ascii="TH Niramit AS" w:hAnsi="TH Niramit AS" w:cs="TH Niramit AS"/>
          <w:sz w:val="34"/>
          <w:szCs w:val="34"/>
          <w:cs/>
        </w:rPr>
        <w:t>ทำอริยสัจทั้งหลายให้ปรากฏ</w:t>
      </w:r>
      <w:r w:rsidRPr="00AD36A5">
        <w:rPr>
          <w:rFonts w:ascii="TH Niramit AS" w:hAnsi="TH Niramit AS" w:cs="TH Niramit AS"/>
          <w:sz w:val="34"/>
          <w:szCs w:val="34"/>
        </w:rPr>
        <w:t xml:space="preserve">, </w:t>
      </w:r>
      <w:r w:rsidRPr="00AD36A5">
        <w:rPr>
          <w:rFonts w:ascii="TH Niramit AS" w:hAnsi="TH Niramit AS" w:cs="TH Niramit AS"/>
          <w:sz w:val="34"/>
          <w:szCs w:val="34"/>
          <w:cs/>
        </w:rPr>
        <w:t>แต่นั้น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พระโยคาวจรย่อมเห็นด้วยปัญญาอันชอบว่า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“</w:t>
      </w:r>
      <w:r w:rsidRPr="00AD36A5">
        <w:rPr>
          <w:rFonts w:ascii="TH Niramit AS" w:hAnsi="TH Niramit AS" w:cs="TH Niramit AS"/>
          <w:sz w:val="34"/>
          <w:szCs w:val="34"/>
          <w:cs/>
        </w:rPr>
        <w:t>สิ่งนี้ไม่เที่ยง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สิ่งนี้เป็นทุกข์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สิ่งนี้ไม่ใช่ตัว</w:t>
      </w:r>
      <w:r w:rsidRPr="00AD36A5">
        <w:rPr>
          <w:rFonts w:ascii="TH Niramit AS" w:hAnsi="TH Niramit AS" w:cs="TH Niramit AS"/>
          <w:sz w:val="34"/>
          <w:szCs w:val="34"/>
        </w:rPr>
        <w:t>.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พระเจ้ามิลินท์</w:t>
      </w:r>
      <w:r w:rsidRPr="00AD36A5">
        <w:rPr>
          <w:rFonts w:ascii="TH Niramit AS" w:hAnsi="TH Niramit AS" w:cs="TH Niramit AS"/>
          <w:sz w:val="34"/>
          <w:szCs w:val="34"/>
        </w:rPr>
        <w:t xml:space="preserve"> :</w:t>
      </w:r>
      <w:r w:rsidRPr="00AD36A5">
        <w:rPr>
          <w:rFonts w:ascii="TH Niramit AS" w:hAnsi="TH Niramit AS" w:cs="TH Niramit AS"/>
          <w:sz w:val="34"/>
          <w:szCs w:val="34"/>
          <w:cs/>
        </w:rPr>
        <w:t>ขอพระผู้เป็นเจ้าจงอุปมาให้ข้าพเจ้าฟัง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พระนาคเสน</w:t>
      </w:r>
      <w:r w:rsidRPr="00AD36A5">
        <w:rPr>
          <w:rFonts w:ascii="TH Niramit AS" w:hAnsi="TH Niramit AS" w:cs="TH Niramit AS"/>
          <w:sz w:val="34"/>
          <w:szCs w:val="34"/>
        </w:rPr>
        <w:t xml:space="preserve"> :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เหมือนอย่างว่า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จะมีบุรุษถือไฟเข้าไปในเรือนที่มืด</w:t>
      </w:r>
      <w:r w:rsidRPr="00AD36A5">
        <w:rPr>
          <w:rFonts w:ascii="TH Niramit AS" w:hAnsi="TH Niramit AS" w:cs="TH Niramit AS"/>
          <w:sz w:val="34"/>
          <w:szCs w:val="34"/>
        </w:rPr>
        <w:t xml:space="preserve">, </w:t>
      </w:r>
      <w:r w:rsidRPr="00AD36A5">
        <w:rPr>
          <w:rFonts w:ascii="TH Niramit AS" w:hAnsi="TH Niramit AS" w:cs="TH Niramit AS"/>
          <w:sz w:val="34"/>
          <w:szCs w:val="34"/>
          <w:cs/>
        </w:rPr>
        <w:t>ไฟที่เข้าไปแล้วนั้นย่อมกำจัดมืดเสีย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ทำความสว่างให้เกิด</w:t>
      </w:r>
      <w:r w:rsidRPr="00AD36A5">
        <w:rPr>
          <w:rFonts w:ascii="TH Niramit AS" w:hAnsi="TH Niramit AS" w:cs="TH Niramit AS"/>
          <w:sz w:val="34"/>
          <w:szCs w:val="34"/>
        </w:rPr>
        <w:t xml:space="preserve">, </w:t>
      </w:r>
      <w:r w:rsidRPr="00AD36A5">
        <w:rPr>
          <w:rFonts w:ascii="TH Niramit AS" w:hAnsi="TH Niramit AS" w:cs="TH Niramit AS"/>
          <w:sz w:val="34"/>
          <w:szCs w:val="34"/>
          <w:cs/>
        </w:rPr>
        <w:t>ส่องสว่าง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ทำรูปให้ปรากฏ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ข้อนั้นฉันใด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ปัญญา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เมื่อเกิดขึ้นย่อมกำจัดมืด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คือ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อวิชชา</w:t>
      </w:r>
      <w:r w:rsidRPr="00AD36A5">
        <w:rPr>
          <w:rFonts w:ascii="TH Niramit AS" w:hAnsi="TH Niramit AS" w:cs="TH Niramit AS"/>
          <w:sz w:val="34"/>
          <w:szCs w:val="34"/>
        </w:rPr>
        <w:t xml:space="preserve">, </w:t>
      </w:r>
      <w:r w:rsidRPr="00AD36A5">
        <w:rPr>
          <w:rFonts w:ascii="TH Niramit AS" w:hAnsi="TH Niramit AS" w:cs="TH Niramit AS"/>
          <w:sz w:val="34"/>
          <w:szCs w:val="34"/>
          <w:cs/>
        </w:rPr>
        <w:t>ทำความสว่าง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คือ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วิชชาให้เกิด</w:t>
      </w:r>
      <w:r w:rsidRPr="00AD36A5">
        <w:rPr>
          <w:rFonts w:ascii="TH Niramit AS" w:hAnsi="TH Niramit AS" w:cs="TH Niramit AS"/>
          <w:sz w:val="34"/>
          <w:szCs w:val="34"/>
        </w:rPr>
        <w:t xml:space="preserve">, </w:t>
      </w:r>
      <w:r w:rsidRPr="00AD36A5">
        <w:rPr>
          <w:rFonts w:ascii="TH Niramit AS" w:hAnsi="TH Niramit AS" w:cs="TH Niramit AS"/>
          <w:sz w:val="34"/>
          <w:szCs w:val="34"/>
          <w:cs/>
        </w:rPr>
        <w:t>ส่องแสง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คือ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ญาณ</w:t>
      </w:r>
      <w:r w:rsidRPr="00AD36A5">
        <w:rPr>
          <w:rFonts w:ascii="TH Niramit AS" w:hAnsi="TH Niramit AS" w:cs="TH Niramit AS"/>
          <w:sz w:val="34"/>
          <w:szCs w:val="34"/>
        </w:rPr>
        <w:t xml:space="preserve">, </w:t>
      </w:r>
      <w:r w:rsidRPr="00AD36A5">
        <w:rPr>
          <w:rFonts w:ascii="TH Niramit AS" w:hAnsi="TH Niramit AS" w:cs="TH Niramit AS"/>
          <w:sz w:val="34"/>
          <w:szCs w:val="34"/>
          <w:cs/>
        </w:rPr>
        <w:t>ทำอริยสัจทั้งหลายให้ปรากฏ</w:t>
      </w:r>
      <w:r w:rsidRPr="00AD36A5">
        <w:rPr>
          <w:rFonts w:ascii="TH Niramit AS" w:hAnsi="TH Niramit AS" w:cs="TH Niramit AS"/>
          <w:sz w:val="34"/>
          <w:szCs w:val="34"/>
        </w:rPr>
        <w:t xml:space="preserve">, </w:t>
      </w:r>
      <w:r w:rsidRPr="00AD36A5">
        <w:rPr>
          <w:rFonts w:ascii="TH Niramit AS" w:hAnsi="TH Niramit AS" w:cs="TH Niramit AS"/>
          <w:sz w:val="34"/>
          <w:szCs w:val="34"/>
          <w:cs/>
        </w:rPr>
        <w:t>แต่นั้น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พระโยคาวจรย่อมเห็นด้วยปัญญาอันชอบว่า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“</w:t>
      </w:r>
      <w:r w:rsidRPr="00AD36A5">
        <w:rPr>
          <w:rFonts w:ascii="TH Niramit AS" w:hAnsi="TH Niramit AS" w:cs="TH Niramit AS"/>
          <w:sz w:val="34"/>
          <w:szCs w:val="34"/>
          <w:cs/>
        </w:rPr>
        <w:t>สิ่งนี้ไม่เที่ยง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สิ่งนี้เป็นทุกข์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สิ่งนี้มิใช่ตัว</w:t>
      </w:r>
      <w:r w:rsidRPr="00AD36A5">
        <w:rPr>
          <w:rFonts w:ascii="TH Niramit AS" w:hAnsi="TH Niramit AS" w:cs="TH Niramit AS"/>
          <w:sz w:val="34"/>
          <w:szCs w:val="34"/>
        </w:rPr>
        <w:t xml:space="preserve">” </w:t>
      </w:r>
      <w:r w:rsidRPr="00AD36A5">
        <w:rPr>
          <w:rFonts w:ascii="TH Niramit AS" w:hAnsi="TH Niramit AS" w:cs="TH Niramit AS"/>
          <w:sz w:val="34"/>
          <w:szCs w:val="34"/>
          <w:cs/>
        </w:rPr>
        <w:t>ข้อนี้ก็ฉันนั้น</w:t>
      </w:r>
      <w:r w:rsidRPr="00AD36A5">
        <w:rPr>
          <w:rFonts w:ascii="TH Niramit AS" w:hAnsi="TH Niramit AS" w:cs="TH Niramit AS"/>
          <w:sz w:val="34"/>
          <w:szCs w:val="34"/>
        </w:rPr>
        <w:t xml:space="preserve">, </w:t>
      </w:r>
      <w:r w:rsidRPr="00AD36A5">
        <w:rPr>
          <w:rFonts w:ascii="TH Niramit AS" w:hAnsi="TH Niramit AS" w:cs="TH Niramit AS"/>
          <w:sz w:val="34"/>
          <w:szCs w:val="34"/>
          <w:cs/>
        </w:rPr>
        <w:t>ปัญญา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มีลักษณะส่องให้สว่างอย่างนี้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91"/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กล่าวโดยสรุป ธรรมชาติความรู้ในพุทธปรัชญาเถรวาท ท่านพรรณนาลักษณะไว้หลายประการ เช่น ประหาร หรือตัดกิเลส, กำจัดความมืดคืออวิชชา ทำให้แสงสว่างคือปัญญาทำให้รูปคือสัจจะปรากฏชัด  ลักษณะดังกล่าวสะท้อนให้เห็นว่า ปัญญาในทัศนะของพุทธปรัชญานั้น มุ่งเน้นที่เป้าหมายสูงสุดคือพระนิพพาน ปัญญาที่แท้จริงต้องสามารถนำพาให้ถึงจุดหมายดังกล่าว แต่ก็มิได้หมายความว่า พุทธปรัชญาเถรวาทจะปฏิเสธปัญญาประเภทอื่น ๆ  เช่น โลกิยปัญญา ซึ่งถือเป็นเครื่องมือสำคัญในการเลี้ยงชีพตามวิสัยของผู้ครองเรือน ปัญญาในลักษณะนี้ ทรงพรรณนาไว้ต่างสถาน เช่น ใน</w:t>
      </w:r>
      <w:r w:rsidRPr="00AD36A5">
        <w:rPr>
          <w:rFonts w:ascii="TH Niramit AS" w:hAnsi="TH Niramit AS" w:cs="TH Niramit AS"/>
          <w:sz w:val="34"/>
          <w:szCs w:val="34"/>
          <w:cs/>
        </w:rPr>
        <w:lastRenderedPageBreak/>
        <w:t>มงคลสูตร ทรงพรรณนาไว้ในรูปความเป็นผู้มีศิลปะ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92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ความเป็นผู้ฉลาดในการจัดแจงการงานดี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93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เป็นต้น</w:t>
      </w:r>
    </w:p>
    <w:p w:rsidR="00EF0FCE" w:rsidRPr="00AD36A5" w:rsidRDefault="00EF0FCE" w:rsidP="00EF0FCE">
      <w:pPr>
        <w:pStyle w:val="Heading6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2"/>
          <w:szCs w:val="32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๓.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 xml:space="preserve">จริยศาสตร์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</w:rPr>
        <w:t>[Ethics]</w:t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 xml:space="preserve">  สาขาวิชาที่ว่าด้วยความประพฤติ </w:t>
      </w:r>
    </w:p>
    <w:p w:rsidR="00EF0FCE" w:rsidRPr="00AD36A5" w:rsidRDefault="00EF0FCE" w:rsidP="00EF0FCE">
      <w:pPr>
        <w:pStyle w:val="Heading6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2"/>
          <w:szCs w:val="32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</w:rPr>
        <w:tab/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 xml:space="preserve">จริยศาสตร์จัดเป็น </w:t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</w:rPr>
        <w:t>Normative Science</w:t>
      </w:r>
      <w:r w:rsidRPr="00AD36A5">
        <w:rPr>
          <w:rStyle w:val="FootnoteReference"/>
          <w:rFonts w:ascii="TH Niramit AS" w:hAnsi="TH Niramit AS" w:cs="TH Niramit AS"/>
          <w:b w:val="0"/>
          <w:bCs w:val="0"/>
          <w:sz w:val="32"/>
          <w:szCs w:val="32"/>
        </w:rPr>
        <w:footnoteReference w:id="94"/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</w:rPr>
        <w:t xml:space="preserve"> </w:t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>คือเป็นศาสตร์ที่ว่าด้วยบรรทัดฐานของการให้คุณค่า จริยศาสตร์จึงเกี่ยวข้องกับความดี และความถูกต้องเกี่ยวกับเจตนาและการกระทำของมนุษย์ มุ่งอธิบายว่าอะไรควร ไม่ควร มากกว่าที่จะชี้ว่าอะไรเป็นอะไร จริยศาสตร์จึงเป็นปรัชญาเกี่ยวกับชีวิตหรือความประพฤติ</w:t>
      </w:r>
      <w:r w:rsidRPr="00AD36A5">
        <w:rPr>
          <w:rStyle w:val="FootnoteReference"/>
          <w:rFonts w:ascii="TH Niramit AS" w:hAnsi="TH Niramit AS" w:cs="TH Niramit AS"/>
          <w:b w:val="0"/>
          <w:bCs w:val="0"/>
          <w:sz w:val="32"/>
          <w:szCs w:val="32"/>
          <w:cs/>
        </w:rPr>
        <w:footnoteReference w:id="95"/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 xml:space="preserve"> สอดคล้องกับรากศัพท์ที่มาจากคำว่า </w:t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</w:rPr>
        <w:t xml:space="preserve">Ethos </w:t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  <w:t xml:space="preserve">ซึ่งแปลว่า นิสัย </w:t>
      </w:r>
      <w:r w:rsidRPr="00AD36A5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</w:rPr>
        <w:t>[habit]</w:t>
      </w:r>
      <w:r w:rsidRPr="00AD36A5">
        <w:rPr>
          <w:rStyle w:val="FootnoteReference"/>
          <w:rFonts w:ascii="TH Niramit AS" w:hAnsi="TH Niramit AS" w:cs="TH Niramit AS"/>
          <w:b w:val="0"/>
          <w:bCs w:val="0"/>
          <w:sz w:val="32"/>
          <w:szCs w:val="32"/>
        </w:rPr>
        <w:footnoteReference w:id="96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Kelvin Mackenzie 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นิยามความหมายจริยศาสตร์ว่า หมายถึง ศาสตร์ที่ว่าด้วยความถูก </w:t>
      </w:r>
      <w:r w:rsidR="00AD3293"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หรือความดี บทนิยามดังกล่าว</w:t>
      </w: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สะท้อนถึงเกณฑ์สำหรับการตัดสินสำหรับความถูก หรือความดีดังกล่าวด้วย 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</w:r>
      <w:r w:rsidRPr="00AD36A5"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  <w:t>นักปรัชญามีทัศนะเรื่องความดี-ชั่ว ความถูก-ผิด และเกณฑ์สำหรับการตัดสินที่แตกต่างกันออกไป เช่น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อิมมานูเอล คานท์ </w:t>
      </w:r>
      <w:r w:rsidRPr="00AD36A5">
        <w:rPr>
          <w:rFonts w:ascii="TH Niramit AS" w:hAnsi="TH Niramit AS" w:cs="TH Niramit AS"/>
          <w:sz w:val="34"/>
          <w:szCs w:val="34"/>
        </w:rPr>
        <w:t xml:space="preserve">(Immanuel Kant)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มีทัศนะว่า ความดีก็คือความดี ความดีไม่ได้ขึ้นอยู่ที่ผลของการกระทำ เป็นความดีในตัวของมันเอง ส่วนเกณฑ์ที่จะใช้ตัดสินก็อยู่ที่มโนธรรมสำนึกที่เรียกว่า </w:t>
      </w:r>
      <w:r w:rsidRPr="00AD36A5">
        <w:rPr>
          <w:rFonts w:ascii="TH Niramit AS" w:hAnsi="TH Niramit AS" w:cs="TH Niramit AS"/>
          <w:sz w:val="34"/>
          <w:szCs w:val="34"/>
        </w:rPr>
        <w:t xml:space="preserve">Good will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หรือ </w:t>
      </w:r>
      <w:r w:rsidRPr="00AD36A5">
        <w:rPr>
          <w:rFonts w:ascii="TH Niramit AS" w:hAnsi="TH Niramit AS" w:cs="TH Niramit AS"/>
          <w:sz w:val="34"/>
          <w:szCs w:val="34"/>
        </w:rPr>
        <w:t xml:space="preserve">Duty for Duty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ความดีเป็นสิ่งสากล ไม่ขึ้นอยู่กับบุคคล กาล สถานที่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กลุ่ม </w:t>
      </w:r>
      <w:r w:rsidRPr="00AD36A5">
        <w:rPr>
          <w:rFonts w:ascii="TH Niramit AS" w:hAnsi="TH Niramit AS" w:cs="TH Niramit AS"/>
          <w:sz w:val="34"/>
          <w:szCs w:val="34"/>
        </w:rPr>
        <w:t xml:space="preserve">Teleologist </w:t>
      </w:r>
      <w:r w:rsidRPr="00AD36A5">
        <w:rPr>
          <w:rFonts w:ascii="TH Niramit AS" w:hAnsi="TH Niramit AS" w:cs="TH Niramit AS"/>
          <w:sz w:val="34"/>
          <w:szCs w:val="34"/>
          <w:cs/>
        </w:rPr>
        <w:t>กลับมองว่า คนเราเวลาทำความดี ไม่ใช่เพื่อความดี แต่หากเพื่อผลบางอย่าง  กฎจริยธรรม กฎหมาย ระเบียบ กติกาใด ๆ ก็ตาม ไม่ได้มีเพื่อตัวมัน</w:t>
      </w:r>
      <w:r w:rsidRPr="00AD36A5">
        <w:rPr>
          <w:rFonts w:ascii="TH Niramit AS" w:hAnsi="TH Niramit AS" w:cs="TH Niramit AS"/>
          <w:sz w:val="34"/>
          <w:szCs w:val="34"/>
          <w:cs/>
        </w:rPr>
        <w:lastRenderedPageBreak/>
        <w:t xml:space="preserve">เอง หากแต่มีเพื่อให้บรรลุถึงจุดประสงค์บางอย่าง นั่นคือความดี  ความดีจึงเป็นเครื่องมือ ไม่ใช่จุดหมาย ดังนั้นดีหรือไม่ ต้องดูที่ผล ไม่ใช่ดูที่เจตนา นักปรัชญากลุ่มนี้ ได้แก่  เบนแธม </w:t>
      </w:r>
      <w:r w:rsidRPr="00AD36A5">
        <w:rPr>
          <w:rFonts w:ascii="TH Niramit AS" w:hAnsi="TH Niramit AS" w:cs="TH Niramit AS"/>
          <w:sz w:val="34"/>
          <w:szCs w:val="34"/>
        </w:rPr>
        <w:t xml:space="preserve">[Jeremy Bentham]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มิลล์ </w:t>
      </w:r>
      <w:r w:rsidRPr="00AD36A5">
        <w:rPr>
          <w:rFonts w:ascii="TH Niramit AS" w:hAnsi="TH Niramit AS" w:cs="TH Niramit AS"/>
          <w:sz w:val="34"/>
          <w:szCs w:val="34"/>
        </w:rPr>
        <w:t xml:space="preserve">[John Stuart Mill]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และซีดก์วิค  </w:t>
      </w:r>
      <w:r w:rsidRPr="00AD36A5">
        <w:rPr>
          <w:rFonts w:ascii="TH Niramit AS" w:hAnsi="TH Niramit AS" w:cs="TH Niramit AS"/>
          <w:sz w:val="34"/>
          <w:szCs w:val="34"/>
        </w:rPr>
        <w:t xml:space="preserve">[Henry Sidgwick] </w:t>
      </w:r>
      <w:r w:rsidRPr="00AD36A5">
        <w:rPr>
          <w:rFonts w:ascii="TH Niramit AS" w:hAnsi="TH Niramit AS" w:cs="TH Niramit AS"/>
          <w:sz w:val="34"/>
          <w:szCs w:val="34"/>
          <w:cs/>
        </w:rPr>
        <w:t>เป็นต้น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ในตะวันออก จากวากมองว่า ชีวิตที่ดีนั้นคือชีวิตที่หาความสุขและความเพลิดเพลินให้ได้มากที่สุด การกระทำที่ดีก็คือการกระทำที่นำมาซึ่ง ความสุข และความเพลิดเพลิน ฯ ลัทธินี้ยอมรับแค่โลกนี้ โลกหน้าไม่มี ปฏิเสธบาป</w:t>
      </w:r>
      <w:r w:rsidRPr="00AD36A5">
        <w:rPr>
          <w:rFonts w:ascii="TH Niramit AS" w:hAnsi="TH Niramit AS" w:cs="TH Niramit AS"/>
          <w:sz w:val="34"/>
          <w:szCs w:val="34"/>
        </w:rPr>
        <w:t>,</w:t>
      </w:r>
      <w:r w:rsidRPr="00AD36A5">
        <w:rPr>
          <w:rFonts w:ascii="TH Niramit AS" w:hAnsi="TH Niramit AS" w:cs="TH Niramit AS"/>
          <w:sz w:val="34"/>
          <w:szCs w:val="34"/>
          <w:cs/>
        </w:rPr>
        <w:t>บุญ</w:t>
      </w:r>
      <w:r w:rsidRPr="00AD36A5">
        <w:rPr>
          <w:rFonts w:ascii="TH Niramit AS" w:hAnsi="TH Niramit AS" w:cs="TH Niramit AS"/>
          <w:sz w:val="34"/>
          <w:szCs w:val="34"/>
        </w:rPr>
        <w:t>,</w:t>
      </w:r>
      <w:r w:rsidRPr="00AD36A5">
        <w:rPr>
          <w:rFonts w:ascii="TH Niramit AS" w:hAnsi="TH Niramit AS" w:cs="TH Niramit AS"/>
          <w:sz w:val="34"/>
          <w:szCs w:val="34"/>
          <w:cs/>
        </w:rPr>
        <w:t>นรก</w:t>
      </w:r>
      <w:r w:rsidRPr="00AD36A5">
        <w:rPr>
          <w:rFonts w:ascii="TH Niramit AS" w:hAnsi="TH Niramit AS" w:cs="TH Niramit AS"/>
          <w:sz w:val="34"/>
          <w:szCs w:val="34"/>
        </w:rPr>
        <w:t>,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สวรรค์ ซึ่งคล้าย ๆ กับจริยศาสตร์ของพวก </w:t>
      </w:r>
      <w:r w:rsidRPr="00AD36A5">
        <w:rPr>
          <w:rFonts w:ascii="TH Niramit AS" w:hAnsi="TH Niramit AS" w:cs="TH Niramit AS"/>
          <w:sz w:val="34"/>
          <w:szCs w:val="34"/>
        </w:rPr>
        <w:t>Sophists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ที่ถือว่า ดีชั่วอยู่ที่ตัว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ขณะที่ โสกราตีส </w:t>
      </w:r>
      <w:r w:rsidRPr="00AD36A5">
        <w:rPr>
          <w:rFonts w:ascii="TH Niramit AS" w:hAnsi="TH Niramit AS" w:cs="TH Niramit AS"/>
          <w:sz w:val="34"/>
          <w:szCs w:val="34"/>
        </w:rPr>
        <w:t xml:space="preserve">[Socrates] </w:t>
      </w:r>
      <w:r w:rsidRPr="00AD36A5">
        <w:rPr>
          <w:rFonts w:ascii="TH Niramit AS" w:hAnsi="TH Niramit AS" w:cs="TH Niramit AS"/>
          <w:sz w:val="34"/>
          <w:szCs w:val="34"/>
          <w:cs/>
        </w:rPr>
        <w:t>มองว่าความดี/ความชั่วต้องมีมาตรฐานที่แน่นอนจะขึ้นอยู่กับตัวเราไม่ได้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นี่นับเป็นตัวอย่างของทรรศนะที่เกี่ยวข้องกับเรื่องความดี ความชั่ว ซึ่งถือเป็นส่วนหนึ่งของจริยศาสตร์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อย่างไรก็ตาม เมื่อกล่าวโดยสรุป จริยศาสตร์ จะศึกษาในประเด็นต่อไปนี้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</w:rPr>
        <w:tab/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๑. อภิจริยศาสตร์ </w:t>
      </w:r>
      <w:r w:rsidRPr="00AD36A5">
        <w:rPr>
          <w:rFonts w:ascii="TH Niramit AS" w:hAnsi="TH Niramit AS" w:cs="TH Niramit AS"/>
          <w:sz w:val="34"/>
          <w:szCs w:val="34"/>
        </w:rPr>
        <w:t>[Meta-ethics]------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ศึกษาธรรมชาติของความดี แบ่งเป็น ๓ กลุ่ม คือ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๑.๑ </w:t>
      </w:r>
      <w:r w:rsidRPr="00AD36A5">
        <w:rPr>
          <w:rFonts w:ascii="TH Niramit AS" w:hAnsi="TH Niramit AS" w:cs="TH Niramit AS"/>
          <w:sz w:val="34"/>
          <w:szCs w:val="34"/>
        </w:rPr>
        <w:t>Naturalism---</w:t>
      </w:r>
      <w:r w:rsidRPr="00AD36A5">
        <w:rPr>
          <w:rFonts w:ascii="TH Niramit AS" w:hAnsi="TH Niramit AS" w:cs="TH Niramit AS"/>
          <w:sz w:val="34"/>
          <w:szCs w:val="34"/>
          <w:cs/>
        </w:rPr>
        <w:t>กลุ่มนี้มีทรรศนะว่า ความดีชั่วที่สัมพันธ์กับสิ่งอื่น เช่น สัมพันธ์กับกาลเวลา บุคคล สถานที่ เป็นต้น ความดีความชั่วเป็นสิ่งสัมพัทธ์ ไม่ได้มีอยู่เอง เป็นอยู่เองโดยเอกเทศ  บริบทของเวลา บุคคล สถานที่จะเป็นตัวกำหนดความดีความชั่ว เช่น ถ้าก่อให้เกิดสุข และมหาชนส่วนใหญ่ชอบ ก็ถือว่าเป็นความดี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๑.๒ </w:t>
      </w:r>
      <w:r w:rsidRPr="00AD36A5">
        <w:rPr>
          <w:rFonts w:ascii="TH Niramit AS" w:hAnsi="TH Niramit AS" w:cs="TH Niramit AS"/>
          <w:sz w:val="34"/>
          <w:szCs w:val="34"/>
        </w:rPr>
        <w:t>Non-Naturalism---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กลุ่มนี้มีทรรศนะว่า ความดีคือความดี ไม่เกี่ยวข้องกับอะไร ความดีไม่จำเป็นต้องได้รับความสุขตอบแทน ความดีไม่ขึ้นอยู่กับกาลเวลา บุคคล สถานที่ ความดีสมบูรณ์อยู่ในตัวของมันเอง สิ่งใดก็ตามที่ถือเป็นความดี ย่อมดีตลอดเวลา ไม่เลือกสถานที่ บุคคล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๑.๓ </w:t>
      </w:r>
      <w:r w:rsidRPr="00AD36A5">
        <w:rPr>
          <w:rFonts w:ascii="TH Niramit AS" w:hAnsi="TH Niramit AS" w:cs="TH Niramit AS"/>
          <w:sz w:val="34"/>
          <w:szCs w:val="34"/>
        </w:rPr>
        <w:t>Emotionism------</w:t>
      </w:r>
      <w:r w:rsidRPr="00AD36A5">
        <w:rPr>
          <w:rFonts w:ascii="TH Niramit AS" w:hAnsi="TH Niramit AS" w:cs="TH Niramit AS"/>
          <w:sz w:val="34"/>
          <w:szCs w:val="34"/>
          <w:cs/>
        </w:rPr>
        <w:t>กลุ่มนี้มีทรรศนะว่า อารมณ์แต่ละคนเป็นเกณฑ์/เป็นเครื่องวัดความดีความชั่ว ความดีความชั่วเป็นเรื่องบุคคลเป็นผู้กำหนด เกณฑ์วัดความดีสากลจึงไม่มี</w:t>
      </w:r>
    </w:p>
    <w:p w:rsidR="00EF0FCE" w:rsidRPr="00AD36A5" w:rsidRDefault="00EF0FCE" w:rsidP="00C622B7">
      <w:pPr>
        <w:pStyle w:val="NoSpacing"/>
        <w:numPr>
          <w:ilvl w:val="0"/>
          <w:numId w:val="4"/>
        </w:numPr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อุดมคติ </w:t>
      </w:r>
      <w:r w:rsidRPr="00AD36A5">
        <w:rPr>
          <w:rFonts w:ascii="TH Niramit AS" w:hAnsi="TH Niramit AS" w:cs="TH Niramit AS"/>
          <w:sz w:val="34"/>
          <w:szCs w:val="34"/>
        </w:rPr>
        <w:t>[Ideal]------</w:t>
      </w:r>
      <w:r w:rsidRPr="00AD36A5">
        <w:rPr>
          <w:rFonts w:ascii="TH Niramit AS" w:hAnsi="TH Niramit AS" w:cs="TH Niramit AS"/>
          <w:sz w:val="34"/>
          <w:szCs w:val="34"/>
          <w:cs/>
        </w:rPr>
        <w:t>ศึกษาอุดมการณ์สูงสุดของชีวิตมนุษย์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๓.  เกณฑ์การตัดสินคุณค่า </w:t>
      </w:r>
      <w:r w:rsidRPr="00AD36A5">
        <w:rPr>
          <w:rFonts w:ascii="TH Niramit AS" w:hAnsi="TH Niramit AS" w:cs="TH Niramit AS"/>
          <w:sz w:val="34"/>
          <w:szCs w:val="34"/>
        </w:rPr>
        <w:t>[Evaluation of the virtues]-----</w:t>
      </w:r>
      <w:r w:rsidRPr="00AD36A5">
        <w:rPr>
          <w:rFonts w:ascii="TH Niramit AS" w:hAnsi="TH Niramit AS" w:cs="TH Niramit AS"/>
          <w:sz w:val="34"/>
          <w:szCs w:val="34"/>
          <w:cs/>
        </w:rPr>
        <w:t>ศึกษาเกณฑ์ตัดสินคุณค่าทางจริยธรรมว่าอะไรถูก ผิด ควร ไม่ควร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พุทธจริยศาสตร์มองประเด็นเหล่านี้อย่างไร จะพิจารณาในหัวข้อต่อไป</w:t>
      </w:r>
    </w:p>
    <w:p w:rsidR="00EF0FCE" w:rsidRPr="00AD36A5" w:rsidRDefault="00EF0FCE" w:rsidP="00EF0FCE">
      <w:pPr>
        <w:pStyle w:val="NoSpacing"/>
        <w:tabs>
          <w:tab w:val="left" w:pos="1080"/>
        </w:tabs>
        <w:spacing w:before="240"/>
        <w:jc w:val="thaiDistribute"/>
        <w:rPr>
          <w:rFonts w:ascii="TH Niramit AS" w:hAnsi="TH Niramit AS" w:cs="TH Niramit AS"/>
          <w:b/>
          <w:bCs/>
          <w:sz w:val="34"/>
          <w:szCs w:val="34"/>
        </w:rPr>
      </w:pP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lastRenderedPageBreak/>
        <w:tab/>
        <w:t xml:space="preserve">๓.๑ </w:t>
      </w:r>
      <w:r w:rsidRPr="00AD36A5">
        <w:rPr>
          <w:rFonts w:ascii="TH Niramit AS" w:hAnsi="TH Niramit AS" w:cs="TH Niramit AS"/>
          <w:b/>
          <w:bCs/>
          <w:sz w:val="34"/>
          <w:szCs w:val="34"/>
        </w:rPr>
        <w:t xml:space="preserve">Meta Ethics 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ธรรชาติของความดี</w:t>
      </w:r>
      <w:r w:rsidRPr="00AD36A5">
        <w:rPr>
          <w:rFonts w:ascii="TH Niramit AS" w:hAnsi="TH Niramit AS" w:cs="TH Niramit AS"/>
          <w:b/>
          <w:bCs/>
          <w:sz w:val="34"/>
          <w:szCs w:val="34"/>
        </w:rPr>
        <w:t>/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ชั่วในทัศนะพุทธปรัชญา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ปัญหาเรื่องความดี/ความชั่ว เป็นปัญหาเก่าแก่ และนักปรัชญาทั้งหลายในอดีตพยายามแสวงหาคำตอบ แม้แต่พระพุทธเจ้าก็ทรงตรัสไว้ชัดเจนที่ว่า ที่ทรงผนวช ส่วนหนึ่งก็เพราะต้องการแสวงหาคำตอบในเรื่องนี้ ดังมีพระพุทธตรัสแก่สุภัททะไว้ ความตอนหนึ่งว่า </w:t>
      </w:r>
    </w:p>
    <w:p w:rsidR="00EF0FCE" w:rsidRPr="00AD36A5" w:rsidRDefault="00EF0FCE" w:rsidP="00190AB5">
      <w:pPr>
        <w:pStyle w:val="NoSpacing"/>
        <w:tabs>
          <w:tab w:val="left" w:pos="1080"/>
        </w:tabs>
        <w:spacing w:before="240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</w:rPr>
        <w:t>“</w:t>
      </w:r>
      <w:r w:rsidRPr="00AD36A5">
        <w:rPr>
          <w:rFonts w:ascii="TH Niramit AS" w:hAnsi="TH Niramit AS" w:cs="TH Niramit AS"/>
          <w:sz w:val="34"/>
          <w:szCs w:val="34"/>
          <w:cs/>
        </w:rPr>
        <w:t>สุภัททะ    เราบวชขณะอายุ    ๒๙    ปีแสวงหาว่าอะไร    คือกุศล</w:t>
      </w:r>
      <w:r w:rsidRPr="00AD36A5">
        <w:rPr>
          <w:rFonts w:ascii="TH Niramit AS" w:hAnsi="TH Niramit AS" w:cs="TH Niramit AS"/>
          <w:sz w:val="34"/>
          <w:szCs w:val="34"/>
        </w:rPr>
        <w:t>”</w:t>
      </w:r>
      <w:r w:rsidRPr="00AD36A5">
        <w:rPr>
          <w:rStyle w:val="FootnoteReference"/>
          <w:rFonts w:ascii="TH Niramit AS" w:hAnsi="TH Niramit AS" w:cs="TH Niramit AS"/>
          <w:sz w:val="34"/>
          <w:szCs w:val="34"/>
        </w:rPr>
        <w:footnoteReference w:id="97"/>
      </w:r>
    </w:p>
    <w:p w:rsidR="00EF0FCE" w:rsidRPr="00AD36A5" w:rsidRDefault="00EF0FCE" w:rsidP="00190AB5">
      <w:pPr>
        <w:pStyle w:val="NoSpacing"/>
        <w:tabs>
          <w:tab w:val="left" w:pos="1080"/>
        </w:tabs>
        <w:spacing w:before="240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ถามต่อไปอีกว่า กุศล คืออะไร 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มีคำอธิบายไว้หลายสถาน เช่น ในคัมภีร์อัฏฐสาลินี กล่าวถึงธรรมชาติของกุศลไว้ว่า </w:t>
      </w:r>
    </w:p>
    <w:p w:rsidR="00EF0FCE" w:rsidRPr="00AD36A5" w:rsidRDefault="00EF0FCE" w:rsidP="00190AB5">
      <w:pPr>
        <w:autoSpaceDE w:val="0"/>
        <w:autoSpaceDN w:val="0"/>
        <w:adjustRightInd w:val="0"/>
        <w:spacing w:before="240"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“สภาวะที่ชื่อว่า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กุศล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เพราะอรรถว่า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>ยังปาปกธรรมอันบัณฑิตเกลียดให้ไหว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>ให้เคลื่อนไป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ให้หวั่นไหว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คือให้พินาศ</w:t>
      </w:r>
      <w:r w:rsidRPr="00AD36A5">
        <w:rPr>
          <w:rFonts w:ascii="TH Niramit AS" w:hAnsi="TH Niramit AS" w:cs="TH Niramit AS"/>
          <w:sz w:val="34"/>
          <w:szCs w:val="34"/>
        </w:rPr>
        <w:t xml:space="preserve">. 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อีกอย่างหนึ่ง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สภาวธรรมใด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>ย่อมผูกพันโดยอาการที่บัณฑิตเกลียด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สภาวธรรมนั้น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>ชื่อว่า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กุสะ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ธรรมที่ชื่อว่า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  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กุศล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>เพราะอรรถว่า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>ย่อมถอนขึ้น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>คือย่อมตัดกุสะ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>กล่าวคืออกุศลเหล่านั้น</w:t>
      </w:r>
      <w:r w:rsidRPr="00AD36A5">
        <w:rPr>
          <w:rFonts w:ascii="TH Niramit AS" w:hAnsi="TH Niramit AS" w:cs="TH Niramit AS"/>
          <w:sz w:val="34"/>
          <w:szCs w:val="34"/>
        </w:rPr>
        <w:t xml:space="preserve">.  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อีกอย่างหนึ่ง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ญาณ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ชื่อว่า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กุสะ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เพราะทำอกุศลอันบัณฑิตเกลียดให้สิ้นสุด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หรือเบาบาง</w:t>
      </w:r>
      <w:r w:rsidRPr="00AD36A5">
        <w:rPr>
          <w:rFonts w:ascii="TH Niramit AS" w:hAnsi="TH Niramit AS" w:cs="TH Niramit AS"/>
          <w:sz w:val="34"/>
          <w:szCs w:val="34"/>
        </w:rPr>
        <w:t xml:space="preserve">.  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อีกอย่างหนึ่ง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>ชื่อว่า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กุศล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>เพราะอรรถว่า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อันญาณชื่อกุสะนั้นพึงตัด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คือ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พึงถือเอา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พึงให้เป็นไปทั่วด้วยกุสญาณนั้น</w:t>
      </w:r>
      <w:r w:rsidRPr="00AD36A5">
        <w:rPr>
          <w:rFonts w:ascii="TH Niramit AS" w:hAnsi="TH Niramit AS" w:cs="TH Niramit AS"/>
          <w:sz w:val="34"/>
          <w:szCs w:val="34"/>
        </w:rPr>
        <w:t xml:space="preserve">. 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อีกอย่างหนึ่ง</w:t>
      </w:r>
      <w:r w:rsidRPr="00AD36A5">
        <w:rPr>
          <w:rFonts w:ascii="TH Niramit AS" w:hAnsi="TH Niramit AS" w:cs="TH Niramit AS"/>
          <w:sz w:val="34"/>
          <w:szCs w:val="34"/>
          <w:cs/>
        </w:rPr>
        <w:t>ชื่อว่า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กุศล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>เพราะอรรถว่า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>ธรรมแม้เหล่านี้</w:t>
      </w:r>
      <w:r w:rsidRPr="00AD36A5">
        <w:rPr>
          <w:rFonts w:ascii="TH Niramit AS" w:hAnsi="TH Niramit AS" w:cs="TH Niramit AS"/>
          <w:sz w:val="34"/>
          <w:szCs w:val="34"/>
        </w:rPr>
        <w:t xml:space="preserve">    </w:t>
      </w:r>
      <w:r w:rsidRPr="00AD36A5">
        <w:rPr>
          <w:rFonts w:ascii="TH Niramit AS" w:hAnsi="TH Niramit AS" w:cs="TH Niramit AS"/>
          <w:sz w:val="34"/>
          <w:szCs w:val="34"/>
          <w:cs/>
        </w:rPr>
        <w:t>ย่อมตัดส่วนสังกิเลสที่ถึงส่วนทั้งสอง</w:t>
      </w:r>
      <w:r w:rsidRPr="00AD36A5">
        <w:rPr>
          <w:rFonts w:ascii="TH Niramit AS" w:hAnsi="TH Niramit AS" w:cs="TH Niramit AS"/>
          <w:sz w:val="34"/>
          <w:szCs w:val="34"/>
        </w:rPr>
        <w:t xml:space="preserve">   </w:t>
      </w:r>
      <w:r w:rsidRPr="00AD36A5">
        <w:rPr>
          <w:rFonts w:ascii="TH Niramit AS" w:hAnsi="TH Niramit AS" w:cs="TH Niramit AS"/>
          <w:sz w:val="34"/>
          <w:szCs w:val="34"/>
          <w:cs/>
        </w:rPr>
        <w:t>คือ</w:t>
      </w:r>
      <w:r w:rsidRPr="00AD36A5">
        <w:rPr>
          <w:rFonts w:ascii="TH Niramit AS" w:hAnsi="TH Niramit AS" w:cs="TH Niramit AS"/>
          <w:sz w:val="34"/>
          <w:szCs w:val="34"/>
        </w:rPr>
        <w:t xml:space="preserve">   </w:t>
      </w:r>
      <w:r w:rsidRPr="00AD36A5">
        <w:rPr>
          <w:rFonts w:ascii="TH Niramit AS" w:hAnsi="TH Niramit AS" w:cs="TH Niramit AS"/>
          <w:sz w:val="34"/>
          <w:szCs w:val="34"/>
          <w:cs/>
        </w:rPr>
        <w:t>ที่เกิดขึ้นแล้วและยังไม่เกิด</w:t>
      </w:r>
      <w:r w:rsidRPr="00AD36A5">
        <w:rPr>
          <w:rFonts w:ascii="TH Niramit AS" w:hAnsi="TH Niramit AS" w:cs="TH Niramit AS"/>
          <w:sz w:val="34"/>
          <w:szCs w:val="34"/>
        </w:rPr>
        <w:t xml:space="preserve">    </w:t>
      </w:r>
      <w:r w:rsidRPr="00AD36A5">
        <w:rPr>
          <w:rFonts w:ascii="TH Niramit AS" w:hAnsi="TH Niramit AS" w:cs="TH Niramit AS"/>
          <w:sz w:val="34"/>
          <w:szCs w:val="34"/>
          <w:cs/>
        </w:rPr>
        <w:t>เหมือนหญ้าคาย่อมบาดส่วนแห่งมือที่ลูบคมหญ้าทั้งสอง</w:t>
      </w:r>
      <w:r w:rsidRPr="00AD36A5">
        <w:rPr>
          <w:rFonts w:ascii="TH Niramit AS" w:hAnsi="TH Niramit AS" w:cs="TH Niramit AS"/>
          <w:sz w:val="34"/>
          <w:szCs w:val="34"/>
        </w:rPr>
        <w:t xml:space="preserve">   </w:t>
      </w:r>
      <w:r w:rsidRPr="00AD36A5">
        <w:rPr>
          <w:rFonts w:ascii="TH Niramit AS" w:hAnsi="TH Niramit AS" w:cs="TH Niramit AS"/>
          <w:sz w:val="34"/>
          <w:szCs w:val="34"/>
          <w:cs/>
        </w:rPr>
        <w:t>เพราะฉะนั้น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>จึงชื่อว่า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กุศล</w:t>
      </w:r>
      <w:r w:rsidRPr="00AD36A5">
        <w:rPr>
          <w:rFonts w:ascii="TH Niramit AS" w:hAnsi="TH Niramit AS" w:cs="TH Niramit AS"/>
          <w:sz w:val="34"/>
          <w:szCs w:val="34"/>
        </w:rPr>
        <w:t xml:space="preserve">   </w:t>
      </w:r>
      <w:r w:rsidRPr="00AD36A5">
        <w:rPr>
          <w:rFonts w:ascii="TH Niramit AS" w:hAnsi="TH Niramit AS" w:cs="TH Niramit AS"/>
          <w:sz w:val="34"/>
          <w:szCs w:val="34"/>
          <w:cs/>
        </w:rPr>
        <w:t>เพราะอรรถว่า</w:t>
      </w:r>
      <w:r w:rsidRPr="00AD36A5">
        <w:rPr>
          <w:rFonts w:ascii="TH Niramit AS" w:hAnsi="TH Niramit AS" w:cs="TH Niramit AS"/>
          <w:sz w:val="34"/>
          <w:szCs w:val="34"/>
        </w:rPr>
        <w:t xml:space="preserve">   </w:t>
      </w:r>
      <w:r w:rsidRPr="00AD36A5">
        <w:rPr>
          <w:rFonts w:ascii="TH Niramit AS" w:hAnsi="TH Niramit AS" w:cs="TH Niramit AS"/>
          <w:sz w:val="34"/>
          <w:szCs w:val="34"/>
          <w:cs/>
        </w:rPr>
        <w:t>ย่อมตัดคือ</w:t>
      </w:r>
      <w:r w:rsidRPr="00AD36A5">
        <w:rPr>
          <w:rFonts w:ascii="TH Niramit AS" w:hAnsi="TH Niramit AS" w:cs="TH Niramit AS"/>
          <w:sz w:val="34"/>
          <w:szCs w:val="34"/>
        </w:rPr>
        <w:t xml:space="preserve">   </w:t>
      </w:r>
      <w:r w:rsidRPr="00AD36A5">
        <w:rPr>
          <w:rFonts w:ascii="TH Niramit AS" w:hAnsi="TH Niramit AS" w:cs="TH Niramit AS"/>
          <w:sz w:val="34"/>
          <w:szCs w:val="34"/>
          <w:cs/>
        </w:rPr>
        <w:t>ย่อมทำลายอกุศลเหมือนหญ้าคา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>ฉะนั้น</w:t>
      </w:r>
      <w:r w:rsidRPr="00AD36A5">
        <w:rPr>
          <w:rFonts w:ascii="TH Niramit AS" w:hAnsi="TH Niramit AS" w:cs="TH Niramit AS"/>
          <w:sz w:val="34"/>
          <w:szCs w:val="34"/>
        </w:rPr>
        <w:t>.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98"/>
      </w:r>
    </w:p>
    <w:p w:rsidR="00EF0FCE" w:rsidRPr="00AD36A5" w:rsidRDefault="00EF0FCE" w:rsidP="00EF0FCE">
      <w:pPr>
        <w:autoSpaceDE w:val="0"/>
        <w:autoSpaceDN w:val="0"/>
        <w:adjustRightInd w:val="0"/>
        <w:spacing w:before="240" w:after="0" w:line="240" w:lineRule="auto"/>
        <w:ind w:firstLine="1080"/>
        <w:jc w:val="thaiDistribute"/>
        <w:rPr>
          <w:rFonts w:ascii="TH Niramit AS" w:hAnsi="TH Niramit AS" w:cs="TH Niramit AS"/>
          <w:b/>
          <w:bCs/>
          <w:sz w:val="34"/>
          <w:szCs w:val="34"/>
        </w:rPr>
      </w:pP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๓.๒ อุดมคติชีวิตในพุทธปรัชญา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เป้าหมายสูงสุดในพุทธปรัชญาคือพระนิพพาน ตามนัยแห่งบาลีพระพุทธพจน์ที่ว่า นิพฺพานํ ปรมํ วทนฺติ พุทธา </w:t>
      </w:r>
      <w:r w:rsidRPr="00AD36A5">
        <w:rPr>
          <w:rFonts w:ascii="TH Niramit AS" w:hAnsi="TH Niramit AS" w:cs="TH Niramit AS"/>
          <w:sz w:val="34"/>
          <w:szCs w:val="34"/>
        </w:rPr>
        <w:t>[</w:t>
      </w:r>
      <w:r w:rsidRPr="00AD36A5">
        <w:rPr>
          <w:rFonts w:ascii="TH Niramit AS" w:hAnsi="TH Niramit AS" w:cs="TH Niramit AS"/>
          <w:sz w:val="34"/>
          <w:szCs w:val="34"/>
          <w:cs/>
        </w:rPr>
        <w:t>พระพุทธเจ้าทั้งหลายตรัสนิพพานว่าเป็นบรมธรรม</w:t>
      </w:r>
      <w:r w:rsidRPr="00AD36A5">
        <w:rPr>
          <w:rFonts w:ascii="TH Niramit AS" w:hAnsi="TH Niramit AS" w:cs="TH Niramit AS"/>
          <w:sz w:val="34"/>
          <w:szCs w:val="34"/>
        </w:rPr>
        <w:t>]</w:t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lastRenderedPageBreak/>
        <w:t>สอดคล้องกันทั้งพุทธปรัชญาฝ่ายเถรวาท และพุทธปรัชญามหายาน คำสอนของพระพุทธทั้งหมดจึงประมวลลงอยู่ในเรื่องของทุกข์ และความดับทุกข์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99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โดยสรุปรวบยอดก็คืออริยสัจ ๔ ดังกล่าวข้างต้นนั่นเอง เพราะอริยสัจ ๔ ล้วนแสดงเรื่องทุกข์ กับความดับทุกข์ทั้งสิ้น บาลีพระพุทธพจน์ในธรรมจักรกัปปวัตนสูตรจึงใช้คำว่า ทุกข์ ทุกขสมุทัย ทุกขนิโรธ และทุกขนิโรธคามินีปฏิปทา</w:t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อนึ่ง หากพิจารณาจากหลักคำสอนที่เป็นแนวปฏิบัติในพุทธปรัชญาโดยภาพรวม สามารถเขียนผังรูปแบบอุมคติชีวิตได้หลายรูปแบบ ขึ้นอยู่กับจะเพ่งจากจุดใด เพราะหลักคำสอนในพุทธปรัชญาเถรวาทนั้นมีหลากหลาย พระพุทธเจ้าแสดงไว้ต่างบุคคล ต่างสถานที่ ต่างระดับของภูมิธรรม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เช่น หากพิจารณาจากหลักประโยชน์ ก็จำแนกออกเป็น ทิฏฐธัมมิกัตถประโยชน์ และสัมปรายิกัตถประโยชน์ หากพิจารณาจากหลักปฏิบัติขัดเกลาเพื่อเข้าถึงจุดมุ่งหมายสูงสุด ก็สามารถอธิบายบนพื้นฐานของ ศีล กรรมบถ อริมรรค หรือหลักไตรสิกขา โดยกระทั่งที่สุด แม้หลักเกณฑ์ในการแบ่งโลกิยธรรม โลกุตรธรรมก็เป็นแนวทางหนึ่งในการจัดกรอบชีวิตในอุดมคติของพุทธปรัชญา</w:t>
      </w:r>
    </w:p>
    <w:p w:rsidR="00AD3293" w:rsidRPr="00AD36A5" w:rsidRDefault="00AD3293">
      <w:pPr>
        <w:rPr>
          <w:rFonts w:ascii="TH Niramit AS" w:hAnsi="TH Niramit AS" w:cs="TH Niramit AS"/>
          <w:sz w:val="34"/>
          <w:szCs w:val="34"/>
          <w:cs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br w:type="page"/>
      </w:r>
    </w:p>
    <w:p w:rsidR="00AD3293" w:rsidRPr="00AD36A5" w:rsidRDefault="00AD3293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แผนผัง</w:t>
      </w:r>
      <w:r w:rsidRPr="00AD36A5">
        <w:rPr>
          <w:rFonts w:ascii="TH Niramit AS" w:hAnsi="TH Niramit AS" w:cs="TH Niramit AS"/>
          <w:sz w:val="34"/>
          <w:szCs w:val="34"/>
        </w:rPr>
        <w:t xml:space="preserve">: </w:t>
      </w:r>
      <w:r w:rsidRPr="00AD36A5">
        <w:rPr>
          <w:rFonts w:ascii="TH Niramit AS" w:hAnsi="TH Niramit AS" w:cs="TH Niramit AS"/>
          <w:sz w:val="34"/>
          <w:szCs w:val="34"/>
          <w:cs/>
        </w:rPr>
        <w:t>ตัวอย่างกรอบความคิดเชิงอุดมคติ ๔ สาย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noProof/>
          <w:sz w:val="34"/>
          <w:szCs w:val="3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67D1AE2" wp14:editId="087CFB7D">
                <wp:simplePos x="0" y="0"/>
                <wp:positionH relativeFrom="column">
                  <wp:posOffset>182880</wp:posOffset>
                </wp:positionH>
                <wp:positionV relativeFrom="paragraph">
                  <wp:posOffset>201930</wp:posOffset>
                </wp:positionV>
                <wp:extent cx="4715848" cy="5349239"/>
                <wp:effectExtent l="0" t="0" r="27940" b="23495"/>
                <wp:wrapNone/>
                <wp:docPr id="96" name="Gro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5848" cy="5349239"/>
                          <a:chOff x="0" y="0"/>
                          <a:chExt cx="4715848" cy="5349239"/>
                        </a:xfrm>
                      </wpg:grpSpPr>
                      <wps:wsp>
                        <wps:cNvPr id="85" name="Oval 85"/>
                        <wps:cNvSpPr/>
                        <wps:spPr>
                          <a:xfrm>
                            <a:off x="0" y="2256397"/>
                            <a:ext cx="937260" cy="876300"/>
                          </a:xfrm>
                          <a:prstGeom prst="ellipse">
                            <a:avLst/>
                          </a:prstGeom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247A" w:rsidRPr="00F264CA" w:rsidRDefault="00CE247A" w:rsidP="00EF0FCE">
                              <w:pPr>
                                <w:pStyle w:val="NoSpacing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F264CA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อุดมคติ</w:t>
                              </w:r>
                            </w:p>
                            <w:p w:rsidR="00CE247A" w:rsidRPr="00F264CA" w:rsidRDefault="00CE247A" w:rsidP="00EF0FCE">
                              <w:pPr>
                                <w:pStyle w:val="NoSpacing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F264CA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Ideal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Round Diagonal Corner Rectangle 87"/>
                        <wps:cNvSpPr/>
                        <wps:spPr>
                          <a:xfrm>
                            <a:off x="1545928" y="0"/>
                            <a:ext cx="3169920" cy="899160"/>
                          </a:xfrm>
                          <a:prstGeom prst="round2Diag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247A" w:rsidRDefault="00CE247A" w:rsidP="00EF0FCE">
                              <w:pPr>
                                <w:pStyle w:val="NoSpacing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แบบที่ ๑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: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อุดมคติแบ่งตามหลักประโยชน์ ๒</w:t>
                              </w:r>
                            </w:p>
                            <w:p w:rsidR="00CE247A" w:rsidRDefault="00CE247A" w:rsidP="00C622B7">
                              <w:pPr>
                                <w:pStyle w:val="NoSpacing"/>
                                <w:numPr>
                                  <w:ilvl w:val="0"/>
                                  <w:numId w:val="5"/>
                                </w:numPr>
                                <w:ind w:left="360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ทิฏฐธัมมิกัตถประโยชน์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: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ประโยชน์เฉพาะหน้า</w:t>
                              </w:r>
                            </w:p>
                            <w:p w:rsidR="00CE247A" w:rsidRPr="00F264CA" w:rsidRDefault="00CE247A" w:rsidP="00C622B7">
                              <w:pPr>
                                <w:pStyle w:val="NoSpacing"/>
                                <w:numPr>
                                  <w:ilvl w:val="0"/>
                                  <w:numId w:val="5"/>
                                </w:numPr>
                                <w:ind w:left="360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สัมปรายิกัตถประโยชน์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: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ประโยชน์ระยะยาว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Round Diagonal Corner Rectangle 88"/>
                        <wps:cNvSpPr/>
                        <wps:spPr>
                          <a:xfrm>
                            <a:off x="1545928" y="1052546"/>
                            <a:ext cx="3169920" cy="1165860"/>
                          </a:xfrm>
                          <a:prstGeom prst="round2Diag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247A" w:rsidRDefault="00CE247A" w:rsidP="00EF0FCE">
                              <w:pPr>
                                <w:pStyle w:val="NoSpacing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แบบที่ ๒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: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อุดมคติแบ่งตามระดับชั้นบารมี</w:t>
                              </w:r>
                            </w:p>
                            <w:p w:rsidR="00CE247A" w:rsidRDefault="00CE247A" w:rsidP="00C622B7">
                              <w:pPr>
                                <w:pStyle w:val="NoSpacing"/>
                                <w:numPr>
                                  <w:ilvl w:val="0"/>
                                  <w:numId w:val="6"/>
                                </w:numPr>
                                <w:ind w:left="360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ชั้นต้น 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: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เบญจศีล-เบญจธรรม มุ่งสังคมอุดมสุข</w:t>
                              </w:r>
                            </w:p>
                            <w:p w:rsidR="00CE247A" w:rsidRDefault="00CE247A" w:rsidP="00C622B7">
                              <w:pPr>
                                <w:pStyle w:val="NoSpacing"/>
                                <w:numPr>
                                  <w:ilvl w:val="0"/>
                                  <w:numId w:val="6"/>
                                </w:numPr>
                                <w:ind w:left="360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ชั้นกลาง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: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กุศสกรรมบถ ๑๐ </w:t>
                              </w:r>
                            </w:p>
                            <w:p w:rsidR="00CE247A" w:rsidRPr="00F264CA" w:rsidRDefault="00CE247A" w:rsidP="00C622B7">
                              <w:pPr>
                                <w:pStyle w:val="NoSpacing"/>
                                <w:numPr>
                                  <w:ilvl w:val="0"/>
                                  <w:numId w:val="6"/>
                                </w:numPr>
                                <w:ind w:left="360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ขั้นสูง 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: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อริยมรรคมีองค์ ๘ ตรงสู่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Round Diagonal Corner Rectangle 89"/>
                        <wps:cNvSpPr/>
                        <wps:spPr>
                          <a:xfrm>
                            <a:off x="1506458" y="2374808"/>
                            <a:ext cx="3169920" cy="1165860"/>
                          </a:xfrm>
                          <a:prstGeom prst="round2Diag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247A" w:rsidRDefault="00CE247A" w:rsidP="00EF0FCE">
                              <w:pPr>
                                <w:pStyle w:val="NoSpacing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แบบที่ ๓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: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อุดมคติแบ่งตามหลักไตรสิกขา</w:t>
                              </w:r>
                            </w:p>
                            <w:p w:rsidR="00CE247A" w:rsidRDefault="00CE247A" w:rsidP="00C622B7">
                              <w:pPr>
                                <w:pStyle w:val="NoSpacing"/>
                                <w:numPr>
                                  <w:ilvl w:val="0"/>
                                  <w:numId w:val="7"/>
                                </w:numPr>
                                <w:ind w:left="360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งามเบื้องต้น 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: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ระดับศีล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[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สะอาด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]</w:t>
                              </w:r>
                            </w:p>
                            <w:p w:rsidR="00CE247A" w:rsidRDefault="00CE247A" w:rsidP="00C622B7">
                              <w:pPr>
                                <w:pStyle w:val="NoSpacing"/>
                                <w:numPr>
                                  <w:ilvl w:val="0"/>
                                  <w:numId w:val="7"/>
                                </w:numPr>
                                <w:ind w:left="360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งามท่ามกลาง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: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ระดับสมาธิ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[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สงบ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]</w:t>
                              </w:r>
                            </w:p>
                            <w:p w:rsidR="00CE247A" w:rsidRPr="00566525" w:rsidRDefault="00CE247A" w:rsidP="00C622B7">
                              <w:pPr>
                                <w:pStyle w:val="NoSpacing"/>
                                <w:numPr>
                                  <w:ilvl w:val="0"/>
                                  <w:numId w:val="7"/>
                                </w:numPr>
                                <w:ind w:left="360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งามในที่สุด  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: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ระดับปัญญา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[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สว่าง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Round Diagonal Corner Rectangle 90"/>
                        <wps:cNvSpPr/>
                        <wps:spPr>
                          <a:xfrm>
                            <a:off x="1453623" y="3762052"/>
                            <a:ext cx="3169920" cy="1587187"/>
                          </a:xfrm>
                          <a:prstGeom prst="round2Diag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247A" w:rsidRDefault="00CE247A" w:rsidP="00EF0FCE">
                              <w:pPr>
                                <w:pStyle w:val="NoSpacing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แบบที่ ๔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: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อุดมคติแบ่งตามสภาวธรรม</w:t>
                              </w:r>
                            </w:p>
                            <w:p w:rsidR="00CE247A" w:rsidRDefault="00CE247A" w:rsidP="00C622B7">
                              <w:pPr>
                                <w:pStyle w:val="NoSpacing"/>
                                <w:numPr>
                                  <w:ilvl w:val="0"/>
                                  <w:numId w:val="8"/>
                                </w:numPr>
                                <w:ind w:left="360"/>
                                <w:jc w:val="thaiDistribute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โลกิยะ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   :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จุดมุ่งหมายทั่วไประดับโลก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[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จำแนกตามระดับของโลก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]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ab/>
                              </w:r>
                            </w:p>
                            <w:p w:rsidR="00CE247A" w:rsidRDefault="00CE247A" w:rsidP="00C622B7">
                              <w:pPr>
                                <w:pStyle w:val="NoSpacing"/>
                                <w:numPr>
                                  <w:ilvl w:val="0"/>
                                  <w:numId w:val="8"/>
                                </w:numPr>
                                <w:ind w:left="360"/>
                                <w:jc w:val="thaiDistribute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โลกุตตระ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: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จุดมุ่งหมายพิเศษ หรือจุดมุ่งหมายร่วมของชีวิต เน้นอิสรภาพในชีวิตตั้งแต่เบื้องต้นกระทั่งถึงสูงสุดคือนิพพาน</w:t>
                              </w:r>
                            </w:p>
                            <w:p w:rsidR="00CE247A" w:rsidRPr="00F264CA" w:rsidRDefault="00CE247A" w:rsidP="00EF0FCE">
                              <w:pPr>
                                <w:pStyle w:val="NoSpacing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Curved Connector 91"/>
                        <wps:cNvCnPr/>
                        <wps:spPr>
                          <a:xfrm flipV="1">
                            <a:off x="934136" y="552587"/>
                            <a:ext cx="601980" cy="2118360"/>
                          </a:xfrm>
                          <a:prstGeom prst="curvedConnector3">
                            <a:avLst>
                              <a:gd name="adj1" fmla="val 10759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Curved Connector 93"/>
                        <wps:cNvCnPr/>
                        <wps:spPr>
                          <a:xfrm>
                            <a:off x="934136" y="2670837"/>
                            <a:ext cx="548640" cy="1760220"/>
                          </a:xfrm>
                          <a:prstGeom prst="curvedConnector3">
                            <a:avLst>
                              <a:gd name="adj1" fmla="val 6944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Curved Connector 94"/>
                        <wps:cNvCnPr/>
                        <wps:spPr>
                          <a:xfrm rot="5400000" flipH="1" flipV="1">
                            <a:off x="878219" y="1989971"/>
                            <a:ext cx="731520" cy="601980"/>
                          </a:xfrm>
                          <a:prstGeom prst="curvedConnector3">
                            <a:avLst>
                              <a:gd name="adj1" fmla="val 101042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Curved Connector 95"/>
                        <wps:cNvCnPr/>
                        <wps:spPr>
                          <a:xfrm rot="16200000" flipH="1">
                            <a:off x="897954" y="2707018"/>
                            <a:ext cx="655320" cy="560070"/>
                          </a:xfrm>
                          <a:prstGeom prst="curvedConnector3">
                            <a:avLst>
                              <a:gd name="adj1" fmla="val 10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7D1AE2" id="Group 96" o:spid="_x0000_s1107" style="position:absolute;left:0;text-align:left;margin-left:14.4pt;margin-top:15.9pt;width:371.35pt;height:421.2pt;z-index:251665408;mso-height-relative:margin" coordsize="47158,53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">
                <v:oval id="Oval 85" o:spid="_x0000_s1108" style="position:absolute;top:22563;width:9372;height:8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1GsMQA&#10;AADbAAAADwAAAGRycy9kb3ducmV2LnhtbESPQWvCQBSE7wX/w/IEb83G0opEV9GCVYRSYnPw+Mg+&#10;k2D2bdhdTfrvu4WCx2FmvmGW68G04k7ON5YVTJMUBHFpdcOVguJ79zwH4QOyxtYyKfghD+vV6GmJ&#10;mbY953Q/hUpECPsMFdQhdJmUvqzJoE9sRxy9i3UGQ5SuktphH+GmlS9pOpMGG44LNXb0XlN5Pd2M&#10;go+v4176oj+8mmPeDP15u/mc5UpNxsNmASLQEB7h//ZBK5i/wd+X+A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tRrDEAAAA2wAAAA8AAAAAAAAAAAAAAAAAmAIAAGRycy9k&#10;b3ducmV2LnhtbFBLBQYAAAAABAAEAPUAAACJAwAAAAA=&#10;" fillcolor="white [3201]" strokecolor="black [3200]">
                  <v:textbox>
                    <w:txbxContent>
                      <w:p w:rsidR="00CE247A" w:rsidRPr="00F264CA" w:rsidRDefault="00CE247A" w:rsidP="00EF0FCE">
                        <w:pPr>
                          <w:pStyle w:val="NoSpacing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F264C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อุดมคติ</w:t>
                        </w:r>
                      </w:p>
                      <w:p w:rsidR="00CE247A" w:rsidRPr="00F264CA" w:rsidRDefault="00CE247A" w:rsidP="00EF0FCE">
                        <w:pPr>
                          <w:pStyle w:val="NoSpacing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F264CA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Ideal</w:t>
                        </w:r>
                      </w:p>
                    </w:txbxContent>
                  </v:textbox>
                </v:oval>
                <v:shape id="Round Diagonal Corner Rectangle 87" o:spid="_x0000_s1109" style="position:absolute;left:15459;width:31699;height:8991;visibility:visible;mso-wrap-style:square;v-text-anchor:middle" coordsize="3169920,8991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pZYMUA&#10;AADbAAAADwAAAGRycy9kb3ducmV2LnhtbESPQWvCQBSE74L/YXmCF6kbrdgQXUWligcv1VL09sg+&#10;k2D2bchuTfrvXaHgcZiZb5j5sjWluFPtCssKRsMIBHFqdcGZgu/T9i0G4TyyxtIyKfgjB8tFtzPH&#10;RNuGv+h+9JkIEHYJKsi9rxIpXZqTQTe0FXHwrrY26IOsM6lrbALclHIcRVNpsOCwkGNFm5zS2/HX&#10;KPh5v3xODmm0lU2sz4eB3Y/Wu4lS/V67moHw1PpX+L+91wriD3h+CT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WllgxQAAANsAAAAPAAAAAAAAAAAAAAAAAJgCAABkcnMv&#10;ZG93bnJldi54bWxQSwUGAAAAAAQABAD1AAAAigMAAAAA&#10;" adj="-11796480,,5400" path="m149863,l3169920,r,l3169920,749297v,82767,-67096,149863,-149863,149863l,899160r,l,149863c,67096,67096,,149863,xe" fillcolor="white [3201]" strokecolor="black [3200]" strokeweight=".5pt">
                  <v:stroke joinstyle="miter"/>
                  <v:formulas/>
                  <v:path arrowok="t" o:connecttype="custom" o:connectlocs="149863,0;3169920,0;3169920,0;3169920,749297;3020057,899160;0,899160;0,899160;0,149863;149863,0" o:connectangles="0,0,0,0,0,0,0,0,0" textboxrect="0,0,3169920,899160"/>
                  <v:textbox>
                    <w:txbxContent>
                      <w:p w:rsidR="00CE247A" w:rsidRDefault="00CE247A" w:rsidP="00EF0FCE">
                        <w:pPr>
                          <w:pStyle w:val="NoSpacing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แบบที่ ๑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: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อุดมคติแบ่งตามหลักประโยชน์ ๒</w:t>
                        </w:r>
                      </w:p>
                      <w:p w:rsidR="00CE247A" w:rsidRDefault="00CE247A" w:rsidP="00C622B7">
                        <w:pPr>
                          <w:pStyle w:val="NoSpacing"/>
                          <w:numPr>
                            <w:ilvl w:val="0"/>
                            <w:numId w:val="5"/>
                          </w:numPr>
                          <w:ind w:left="360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ทิฏฐธัมมิกัตถประโยชน์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: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ประโยชน์เฉพาะหน้า</w:t>
                        </w:r>
                      </w:p>
                      <w:p w:rsidR="00CE247A" w:rsidRPr="00F264CA" w:rsidRDefault="00CE247A" w:rsidP="00C622B7">
                        <w:pPr>
                          <w:pStyle w:val="NoSpacing"/>
                          <w:numPr>
                            <w:ilvl w:val="0"/>
                            <w:numId w:val="5"/>
                          </w:numPr>
                          <w:ind w:left="360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สัมปรายิกัตถประโยชน์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: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ประโยชน์ระยะยาว</w:t>
                        </w:r>
                      </w:p>
                    </w:txbxContent>
                  </v:textbox>
                </v:shape>
                <v:shape id="Round Diagonal Corner Rectangle 88" o:spid="_x0000_s1110" style="position:absolute;left:15459;top:10525;width:31699;height:11659;visibility:visible;mso-wrap-style:square;v-text-anchor:middle" coordsize="3169920,11658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Lvi74A&#10;AADbAAAADwAAAGRycy9kb3ducmV2LnhtbERPTYvCMBC9L/gfwgje1rSCS6mmIoLgRXG7gtehGdvS&#10;ZlKatNZ/bw7CHh/ve7ubTCtG6l1tWUG8jEAQF1bXXCq4/R2/ExDOI2tsLZOCFznYZbOvLabaPvmX&#10;xtyXIoSwS1FB5X2XSumKigy6pe2IA/ewvUEfYF9K3eMzhJtWrqLoRxqsOTRU2NGhoqLJB6Og8deL&#10;HMZxWD/uSXHOKT4kMlZqMZ/2GxCeJv8v/rhPWkESxoYv4QfI7A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7C74u+AAAA2wAAAA8AAAAAAAAAAAAAAAAAmAIAAGRycy9kb3ducmV2&#10;LnhtbFBLBQYAAAAABAAEAPUAAACDAwAAAAA=&#10;" adj="-11796480,,5400" path="m194314,l3169920,r,l3169920,971546v,107317,-86997,194314,-194314,194314l,1165860r,l,194314c,86997,86997,,194314,xe" fillcolor="white [3201]" strokecolor="black [3200]" strokeweight=".5pt">
                  <v:stroke joinstyle="miter"/>
                  <v:formulas/>
                  <v:path arrowok="t" o:connecttype="custom" o:connectlocs="194314,0;3169920,0;3169920,0;3169920,971546;2975606,1165860;0,1165860;0,1165860;0,194314;194314,0" o:connectangles="0,0,0,0,0,0,0,0,0" textboxrect="0,0,3169920,1165860"/>
                  <v:textbox>
                    <w:txbxContent>
                      <w:p w:rsidR="00CE247A" w:rsidRDefault="00CE247A" w:rsidP="00EF0FCE">
                        <w:pPr>
                          <w:pStyle w:val="NoSpacing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แบบที่ ๒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: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อุดมคติแบ่งตามระดับชั้นบารมี</w:t>
                        </w:r>
                      </w:p>
                      <w:p w:rsidR="00CE247A" w:rsidRDefault="00CE247A" w:rsidP="00C622B7">
                        <w:pPr>
                          <w:pStyle w:val="NoSpacing"/>
                          <w:numPr>
                            <w:ilvl w:val="0"/>
                            <w:numId w:val="6"/>
                          </w:numPr>
                          <w:ind w:left="360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ชั้นต้น 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: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เบญจศีล-เบญจธรรม มุ่งสังคมอุดมสุข</w:t>
                        </w:r>
                      </w:p>
                      <w:p w:rsidR="00CE247A" w:rsidRDefault="00CE247A" w:rsidP="00C622B7">
                        <w:pPr>
                          <w:pStyle w:val="NoSpacing"/>
                          <w:numPr>
                            <w:ilvl w:val="0"/>
                            <w:numId w:val="6"/>
                          </w:numPr>
                          <w:ind w:left="360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ชั้นกลาง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: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กุศสกรรมบถ ๑๐ </w:t>
                        </w:r>
                      </w:p>
                      <w:p w:rsidR="00CE247A" w:rsidRPr="00F264CA" w:rsidRDefault="00CE247A" w:rsidP="00C622B7">
                        <w:pPr>
                          <w:pStyle w:val="NoSpacing"/>
                          <w:numPr>
                            <w:ilvl w:val="0"/>
                            <w:numId w:val="6"/>
                          </w:numPr>
                          <w:ind w:left="360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ขั้นสูง 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: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อริยมรรคมีองค์ ๘ ตรงสู่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Round Diagonal Corner Rectangle 89" o:spid="_x0000_s1111" style="position:absolute;left:15064;top:23748;width:31699;height:11658;visibility:visible;mso-wrap-style:square;v-text-anchor:middle" coordsize="3169920,11658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5KEMMA&#10;AADbAAAADwAAAGRycy9kb3ducmV2LnhtbESPzWrDMBCE74W8g9hAb43sQorjWAkhEOglpXUCuS7S&#10;+odYK2PJjvv2VaHQ4zAz3zDFfradmGjwrWMF6SoBQaydablWcL2cXjIQPiAb7ByTgm/ysN8tngrM&#10;jXvwF01lqEWEsM9RQRNCn0vpdUMW/cr1xNGr3GAxRDnU0gz4iHDbydckeZMWW44LDfZ0bEjfy9Eq&#10;uIfPDzlO07iubpk+l5QeM5kq9bycD1sQgebwH/5rvxsF2QZ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5KEMMAAADbAAAADwAAAAAAAAAAAAAAAACYAgAAZHJzL2Rv&#10;d25yZXYueG1sUEsFBgAAAAAEAAQA9QAAAIgDAAAAAA==&#10;" adj="-11796480,,5400" path="m194314,l3169920,r,l3169920,971546v,107317,-86997,194314,-194314,194314l,1165860r,l,194314c,86997,86997,,194314,xe" fillcolor="white [3201]" strokecolor="black [3200]" strokeweight=".5pt">
                  <v:stroke joinstyle="miter"/>
                  <v:formulas/>
                  <v:path arrowok="t" o:connecttype="custom" o:connectlocs="194314,0;3169920,0;3169920,0;3169920,971546;2975606,1165860;0,1165860;0,1165860;0,194314;194314,0" o:connectangles="0,0,0,0,0,0,0,0,0" textboxrect="0,0,3169920,1165860"/>
                  <v:textbox>
                    <w:txbxContent>
                      <w:p w:rsidR="00CE247A" w:rsidRDefault="00CE247A" w:rsidP="00EF0FCE">
                        <w:pPr>
                          <w:pStyle w:val="NoSpacing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แบบที่ ๓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: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อุดมคติแบ่งตามหลักไตรสิกขา</w:t>
                        </w:r>
                      </w:p>
                      <w:p w:rsidR="00CE247A" w:rsidRDefault="00CE247A" w:rsidP="00C622B7">
                        <w:pPr>
                          <w:pStyle w:val="NoSpacing"/>
                          <w:numPr>
                            <w:ilvl w:val="0"/>
                            <w:numId w:val="7"/>
                          </w:numPr>
                          <w:ind w:left="360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งามเบื้องต้น 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: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ระดับศีล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[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สะอาด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]</w:t>
                        </w:r>
                      </w:p>
                      <w:p w:rsidR="00CE247A" w:rsidRDefault="00CE247A" w:rsidP="00C622B7">
                        <w:pPr>
                          <w:pStyle w:val="NoSpacing"/>
                          <w:numPr>
                            <w:ilvl w:val="0"/>
                            <w:numId w:val="7"/>
                          </w:numPr>
                          <w:ind w:left="360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งามท่ามกลาง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: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ระดับสมาธิ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[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สงบ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]</w:t>
                        </w:r>
                      </w:p>
                      <w:p w:rsidR="00CE247A" w:rsidRPr="00566525" w:rsidRDefault="00CE247A" w:rsidP="00C622B7">
                        <w:pPr>
                          <w:pStyle w:val="NoSpacing"/>
                          <w:numPr>
                            <w:ilvl w:val="0"/>
                            <w:numId w:val="7"/>
                          </w:numPr>
                          <w:ind w:left="360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งามในที่สุด  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: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ระดับปัญญา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[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สว่าง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]</w:t>
                        </w:r>
                      </w:p>
                    </w:txbxContent>
                  </v:textbox>
                </v:shape>
                <v:shape id="Round Diagonal Corner Rectangle 90" o:spid="_x0000_s1112" style="position:absolute;left:14536;top:37620;width:31699;height:15872;visibility:visible;mso-wrap-style:square;v-text-anchor:middle" coordsize="3169920,158718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LzMIA&#10;AADbAAAADwAAAGRycy9kb3ducmV2LnhtbERPTU/CQBC9k/gfNkPiDbaYaLSwENIA0YMH0cB16A5t&#10;Q3e22R1o9de7BxOPL+97sRpcq24UYuPZwGyagSIuvW24MvD1uZ08g4qCbLH1TAa+KcJqeTdaYG59&#10;zx9020ulUgjHHA3UIl2udSxrchinviNO3NkHh5JgqLQN2Kdw1+qHLHvSDhtODTV2VNRUXvZXZ+BU&#10;yM+m6A96JrtNOLxv3+R8fDTmfjys56CEBvkX/7lfrYGXtD59ST9AL3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5svMwgAAANsAAAAPAAAAAAAAAAAAAAAAAJgCAABkcnMvZG93&#10;bnJldi54bWxQSwUGAAAAAAQABAD1AAAAhwMAAAAA&#10;" adj="-11796480,,5400" path="m264536,l3169920,r,l3169920,1322651v,146099,-118437,264536,-264536,264536l,1587187r,l,264536c,118437,118437,,264536,xe" fillcolor="white [3201]" strokecolor="black [3200]" strokeweight=".5pt">
                  <v:stroke joinstyle="miter"/>
                  <v:formulas/>
                  <v:path arrowok="t" o:connecttype="custom" o:connectlocs="264536,0;3169920,0;3169920,0;3169920,1322651;2905384,1587187;0,1587187;0,1587187;0,264536;264536,0" o:connectangles="0,0,0,0,0,0,0,0,0" textboxrect="0,0,3169920,1587187"/>
                  <v:textbox>
                    <w:txbxContent>
                      <w:p w:rsidR="00CE247A" w:rsidRDefault="00CE247A" w:rsidP="00EF0FCE">
                        <w:pPr>
                          <w:pStyle w:val="NoSpacing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แบบที่ ๔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: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อุดมคติแบ่งตามสภาวธรรม</w:t>
                        </w:r>
                      </w:p>
                      <w:p w:rsidR="00CE247A" w:rsidRDefault="00CE247A" w:rsidP="00C622B7">
                        <w:pPr>
                          <w:pStyle w:val="NoSpacing"/>
                          <w:numPr>
                            <w:ilvl w:val="0"/>
                            <w:numId w:val="8"/>
                          </w:numPr>
                          <w:ind w:left="360"/>
                          <w:jc w:val="thaiDistribute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โลกิยะ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   :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จุดมุ่งหมายทั่วไประดับโลก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[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จำแนกตามระดับของโลก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]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ab/>
                        </w:r>
                      </w:p>
                      <w:p w:rsidR="00CE247A" w:rsidRDefault="00CE247A" w:rsidP="00C622B7">
                        <w:pPr>
                          <w:pStyle w:val="NoSpacing"/>
                          <w:numPr>
                            <w:ilvl w:val="0"/>
                            <w:numId w:val="8"/>
                          </w:numPr>
                          <w:ind w:left="360"/>
                          <w:jc w:val="thaiDistribute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โลกุตตระ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: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จุดมุ่งหมายพิเศษ หรือจุดมุ่งหมายร่วมของชีวิต เน้นอิสรภาพในชีวิตตั้งแต่เบื้องต้นกระทั่งถึงสูงสุดคือนิพพาน</w:t>
                        </w:r>
                      </w:p>
                      <w:p w:rsidR="00CE247A" w:rsidRPr="00F264CA" w:rsidRDefault="00CE247A" w:rsidP="00EF0FCE">
                        <w:pPr>
                          <w:pStyle w:val="NoSpacing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urved Connector 91" o:spid="_x0000_s1113" type="#_x0000_t38" style="position:absolute;left:9341;top:5525;width:6020;height:21184;flip: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9mi1cAAAADbAAAADwAAAGRycy9kb3ducmV2LnhtbESPzarCMBSE9xd8h3AEd9dUF8VbjVJE&#10;wZW/dX9sjm2xOSlN1Pr2RhDucpiZb5jZojO1eFDrKssKRsMIBHFudcWFguy0/p2AcB5ZY22ZFLzI&#10;wWLe+5lhou2TD/Q4+kIECLsEFZTeN4mULi/JoBvahjh4V9sa9EG2hdQtPgPc1HIcRbE0WHFYKLGh&#10;ZUn57Xg3CtL9xl/Wk2i1O6/iOEvZxltjlRr0u3QKwlPn/8Pf9kYr+BvB50v4AXL+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PZotXAAAAA2wAAAA8AAAAAAAAAAAAAAAAA&#10;oQIAAGRycy9kb3ducmV2LnhtbFBLBQYAAAAABAAEAPkAAACOAwAAAAA=&#10;" adj="2324" strokecolor="black [3213]">
                  <v:stroke endarrow="open"/>
                </v:shape>
                <v:shape id="Curved Connector 93" o:spid="_x0000_s1114" type="#_x0000_t38" style="position:absolute;left:9341;top:26708;width:5486;height:17602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3F3sMAAADbAAAADwAAAGRycy9kb3ducmV2LnhtbESPQYvCMBSE78L+h/AWvNnUFV1bjbIK&#10;oidBV/D6aJ5tsXkpTWzrvzfCwh6HmfmGWa57U4mWGldaVjCOYhDEmdUl5wouv7vRHITzyBory6Tg&#10;SQ7Wq4/BElNtOz5Re/a5CBB2KSoovK9TKV1WkEEX2Zo4eDfbGPRBNrnUDXYBbir5FcczabDksFBg&#10;TduCsvv5YRRMu8t1f/rWm3g+Ncdt+3TJfZ8pNfzsfxYgPPX+P/zXPmgFyQTeX8IPkK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Htxd7DAAAA2wAAAA8AAAAAAAAAAAAA&#10;AAAAoQIAAGRycy9kb3ducmV2LnhtbFBLBQYAAAAABAAEAPkAAACRAwAAAAA=&#10;" adj="1500" strokecolor="black [3213]">
                  <v:stroke endarrow="open"/>
                </v:shape>
                <v:shape id="Curved Connector 94" o:spid="_x0000_s1115" type="#_x0000_t38" style="position:absolute;left:8781;top:19900;width:7315;height:6020;rotation:90;flip:x 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TyWcMAAADbAAAADwAAAGRycy9kb3ducmV2LnhtbESPQWvCQBSE7wX/w/IEb3VjENHoKrYQ&#10;KL2ZevH2yD430ezbmN2atL++Kwg9DjPzDbPZDbYRd+p87VjBbJqAIC6drtkoOH7lr0sQPiBrbByT&#10;gh/ysNuOXjaYadfzge5FMCJC2GeooAqhzaT0ZUUW/dS1xNE7u85iiLIzUnfYR7htZJokC2mx5rhQ&#10;YUvvFZXX4tsqMKfl5dycOOBb/mmK3352S9Ncqcl42K9BBBrCf/jZ/tAKVnN4fIk/QG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E8lnDAAAA2wAAAA8AAAAAAAAAAAAA&#10;AAAAoQIAAGRycy9kb3ducmV2LnhtbFBLBQYAAAAABAAEAPkAAACRAwAAAAA=&#10;" adj="21825" strokecolor="black [3213]">
                  <v:stroke endarrow="open"/>
                </v:shape>
                <v:shape id="Curved Connector 95" o:spid="_x0000_s1116" type="#_x0000_t38" style="position:absolute;left:8979;top:27069;width:6554;height:5601;rotation:90;flip:x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d1icMAAADbAAAADwAAAGRycy9kb3ducmV2LnhtbESPQWvCQBSE74L/YXmCN90otNboKiK0&#10;iAdBLYi3R/aZBLNvw+42if76bqHgcZiZb5jlujOVaMj50rKCyTgBQZxZXXKu4Pv8OfoA4QOyxsoy&#10;KXiQh/Wq31tiqm3LR2pOIRcRwj5FBUUIdSqlzwoy6Me2Jo7ezTqDIUqXS+2wjXBTyWmSvEuDJceF&#10;AmvaFpTdTz9GgTPbWn9N9+jLa9g1l/Nh1j4PSg0H3WYBIlAXXuH/9k4rmL/B35f4A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3XdYnDAAAA2wAAAA8AAAAAAAAAAAAA&#10;AAAAoQIAAGRycy9kb3ducmV2LnhtbFBLBQYAAAAABAAEAPkAAACRAwAAAAA=&#10;" adj="21600" strokecolor="black [3213]">
                  <v:stroke endarrow="open"/>
                </v:shape>
              </v:group>
            </w:pict>
          </mc:Fallback>
        </mc:AlternateConten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  <w:cs/>
        </w:rPr>
      </w:pP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</w:rPr>
      </w:pP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Niramit AS" w:hAnsi="TH Niramit AS" w:cs="TH Niramit AS"/>
          <w:sz w:val="34"/>
          <w:szCs w:val="34"/>
          <w:cs/>
        </w:rPr>
      </w:pPr>
    </w:p>
    <w:p w:rsidR="00EF0FCE" w:rsidRPr="00AD36A5" w:rsidRDefault="00EF0FCE" w:rsidP="00EF0FCE">
      <w:pPr>
        <w:autoSpaceDE w:val="0"/>
        <w:autoSpaceDN w:val="0"/>
        <w:adjustRightInd w:val="0"/>
        <w:spacing w:before="240" w:after="0" w:line="240" w:lineRule="auto"/>
        <w:ind w:firstLine="1080"/>
        <w:jc w:val="thaiDistribute"/>
        <w:rPr>
          <w:rFonts w:ascii="TH Niramit AS" w:hAnsi="TH Niramit AS" w:cs="TH Niramit AS"/>
          <w:b/>
          <w:bCs/>
          <w:sz w:val="34"/>
          <w:szCs w:val="34"/>
        </w:rPr>
      </w:pPr>
    </w:p>
    <w:p w:rsidR="00EF0FCE" w:rsidRPr="00AD36A5" w:rsidRDefault="00EF0FCE" w:rsidP="00EF0FCE">
      <w:pPr>
        <w:autoSpaceDE w:val="0"/>
        <w:autoSpaceDN w:val="0"/>
        <w:adjustRightInd w:val="0"/>
        <w:spacing w:before="240" w:after="0" w:line="240" w:lineRule="auto"/>
        <w:ind w:firstLine="1080"/>
        <w:jc w:val="thaiDistribute"/>
        <w:rPr>
          <w:rFonts w:ascii="TH Niramit AS" w:hAnsi="TH Niramit AS" w:cs="TH Niramit AS"/>
          <w:b/>
          <w:bCs/>
          <w:sz w:val="34"/>
          <w:szCs w:val="34"/>
        </w:rPr>
      </w:pPr>
    </w:p>
    <w:p w:rsidR="00EF0FCE" w:rsidRPr="00AD36A5" w:rsidRDefault="00EF0FCE" w:rsidP="00EF0FCE">
      <w:pPr>
        <w:autoSpaceDE w:val="0"/>
        <w:autoSpaceDN w:val="0"/>
        <w:adjustRightInd w:val="0"/>
        <w:spacing w:before="240" w:after="0" w:line="240" w:lineRule="auto"/>
        <w:ind w:firstLine="1080"/>
        <w:jc w:val="thaiDistribute"/>
        <w:rPr>
          <w:rFonts w:ascii="TH Niramit AS" w:hAnsi="TH Niramit AS" w:cs="TH Niramit AS"/>
          <w:b/>
          <w:bCs/>
          <w:sz w:val="18"/>
          <w:szCs w:val="18"/>
        </w:rPr>
      </w:pPr>
      <w:bookmarkStart w:id="0" w:name="_GoBack"/>
      <w:bookmarkEnd w:id="0"/>
    </w:p>
    <w:p w:rsidR="00EF0FCE" w:rsidRPr="00AD36A5" w:rsidRDefault="00EF0FCE" w:rsidP="00EF0FCE">
      <w:pPr>
        <w:autoSpaceDE w:val="0"/>
        <w:autoSpaceDN w:val="0"/>
        <w:adjustRightInd w:val="0"/>
        <w:spacing w:before="240" w:after="0" w:line="240" w:lineRule="auto"/>
        <w:ind w:firstLine="1080"/>
        <w:jc w:val="thaiDistribute"/>
        <w:rPr>
          <w:rFonts w:ascii="TH Niramit AS" w:hAnsi="TH Niramit AS" w:cs="TH Niramit AS"/>
          <w:b/>
          <w:bCs/>
          <w:sz w:val="34"/>
          <w:szCs w:val="34"/>
        </w:rPr>
      </w:pPr>
      <w:r w:rsidRPr="00AD36A5">
        <w:rPr>
          <w:rFonts w:ascii="TH Niramit AS" w:hAnsi="TH Niramit AS" w:cs="TH Niramit AS"/>
          <w:b/>
          <w:bCs/>
          <w:sz w:val="34"/>
          <w:szCs w:val="34"/>
          <w:cs/>
        </w:rPr>
        <w:t>๓.๓ เกณฑ์ตัดสินจริยธรรม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เกณฑ์ตัดสินจริยธรรมในพุทธปรัชญา เมื่อว่าโดยสรุปแล้ว มี ๒ หลัก คือเกณฑ์ทั่วไป และเกณฑ์เฉพาะ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(๑) เกณฑ์ทั่วไป คือเกณฑ์ที่ตรัสไว้ หรือแสดงไว้เป็นกลาง ๆ ทั่วไปแก่กุศล หรือกุศลกรรมทั้งปวง ไม่จำเพราะเรื่องใดเรื่องหนึ่ง  ยกมาเป็นตัวอย่างประกอบการพิจารณาแต่พอสังเขป ดังนี้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>"</w:t>
      </w:r>
      <w:r w:rsidRPr="00AD36A5">
        <w:rPr>
          <w:rFonts w:ascii="TH Niramit AS" w:hAnsi="TH Niramit AS" w:cs="TH Niramit AS"/>
          <w:sz w:val="34"/>
          <w:szCs w:val="34"/>
          <w:cs/>
        </w:rPr>
        <w:t>บุคคลทำกรรมใดแล้ว ย่อมไม่เดือดร้อนในภายหลัง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lastRenderedPageBreak/>
        <w:t>เป็นผู้เอิบอิ่ม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>มีใจดี</w:t>
      </w:r>
      <w:r w:rsidRPr="00AD36A5">
        <w:rPr>
          <w:rFonts w:ascii="TH Niramit AS" w:hAnsi="TH Niramit AS" w:cs="TH Niramit AS"/>
          <w:sz w:val="34"/>
          <w:szCs w:val="34"/>
        </w:rPr>
        <w:t xml:space="preserve">   </w:t>
      </w:r>
      <w:r w:rsidRPr="00AD36A5">
        <w:rPr>
          <w:rFonts w:ascii="TH Niramit AS" w:hAnsi="TH Niramit AS" w:cs="TH Niramit AS"/>
          <w:sz w:val="34"/>
          <w:szCs w:val="34"/>
          <w:cs/>
        </w:rPr>
        <w:t>ย่อมเสวยผลของกรรมใด</w:t>
      </w:r>
      <w:r w:rsidRPr="00AD36A5">
        <w:rPr>
          <w:rFonts w:ascii="TH Niramit AS" w:hAnsi="TH Niramit AS" w:cs="TH Niramit AS"/>
          <w:sz w:val="34"/>
          <w:szCs w:val="34"/>
        </w:rPr>
        <w:t xml:space="preserve">,   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กรรมนั้นแล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>อันบุคคลทำแล้ว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เป็นกรรมดี</w:t>
      </w:r>
      <w:r w:rsidRPr="00AD36A5">
        <w:rPr>
          <w:rFonts w:ascii="TH Niramit AS" w:hAnsi="TH Niramit AS" w:cs="TH Niramit AS"/>
          <w:sz w:val="34"/>
          <w:szCs w:val="34"/>
        </w:rPr>
        <w:t>."</w:t>
      </w:r>
      <w:r w:rsidRPr="00AD36A5">
        <w:rPr>
          <w:rStyle w:val="FootnoteReference"/>
          <w:rFonts w:ascii="TH Niramit AS" w:hAnsi="TH Niramit AS" w:cs="TH Niramit AS"/>
          <w:sz w:val="34"/>
          <w:szCs w:val="34"/>
        </w:rPr>
        <w:footnoteReference w:id="100"/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>"</w:t>
      </w:r>
      <w:r w:rsidRPr="00AD36A5">
        <w:rPr>
          <w:rFonts w:ascii="TH Niramit AS" w:hAnsi="TH Niramit AS" w:cs="TH Niramit AS"/>
          <w:sz w:val="34"/>
          <w:szCs w:val="34"/>
          <w:cs/>
        </w:rPr>
        <w:t>กรรมชั่ว</w:t>
      </w:r>
      <w:r w:rsidRPr="00AD36A5">
        <w:rPr>
          <w:rFonts w:ascii="TH Niramit AS" w:hAnsi="TH Niramit AS" w:cs="TH Niramit AS"/>
          <w:sz w:val="34"/>
          <w:szCs w:val="34"/>
        </w:rPr>
        <w:t xml:space="preserve">   </w:t>
      </w:r>
      <w:r w:rsidRPr="00AD36A5">
        <w:rPr>
          <w:rFonts w:ascii="TH Niramit AS" w:hAnsi="TH Niramit AS" w:cs="TH Niramit AS"/>
          <w:sz w:val="34"/>
          <w:szCs w:val="34"/>
          <w:cs/>
        </w:rPr>
        <w:t>ไม่ทำเสียเลยดีกว่า</w:t>
      </w:r>
      <w:r w:rsidRPr="00AD36A5">
        <w:rPr>
          <w:rFonts w:ascii="TH Niramit AS" w:hAnsi="TH Niramit AS" w:cs="TH Niramit AS"/>
          <w:sz w:val="34"/>
          <w:szCs w:val="34"/>
        </w:rPr>
        <w:t>, (</w:t>
      </w:r>
      <w:r w:rsidRPr="00AD36A5">
        <w:rPr>
          <w:rFonts w:ascii="TH Niramit AS" w:hAnsi="TH Niramit AS" w:cs="TH Niramit AS"/>
          <w:sz w:val="34"/>
          <w:szCs w:val="34"/>
          <w:cs/>
        </w:rPr>
        <w:t>เพราะ</w:t>
      </w:r>
      <w:r w:rsidRPr="00AD36A5">
        <w:rPr>
          <w:rFonts w:ascii="TH Niramit AS" w:hAnsi="TH Niramit AS" w:cs="TH Niramit AS"/>
          <w:sz w:val="34"/>
          <w:szCs w:val="34"/>
        </w:rPr>
        <w:t xml:space="preserve">) </w:t>
      </w:r>
      <w:r w:rsidRPr="00AD36A5">
        <w:rPr>
          <w:rFonts w:ascii="TH Niramit AS" w:hAnsi="TH Niramit AS" w:cs="TH Niramit AS"/>
          <w:sz w:val="34"/>
          <w:szCs w:val="34"/>
          <w:cs/>
        </w:rPr>
        <w:t>กรรมชั่ว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ย่อมเผาผลาญใน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ภายหลัง</w:t>
      </w:r>
      <w:r w:rsidRPr="00AD36A5">
        <w:rPr>
          <w:rFonts w:ascii="TH Niramit AS" w:hAnsi="TH Niramit AS" w:cs="TH Niramit AS"/>
          <w:sz w:val="34"/>
          <w:szCs w:val="34"/>
        </w:rPr>
        <w:t xml:space="preserve">, </w:t>
      </w:r>
      <w:r w:rsidRPr="00AD36A5">
        <w:rPr>
          <w:rFonts w:ascii="TH Niramit AS" w:hAnsi="TH Niramit AS" w:cs="TH Niramit AS"/>
          <w:sz w:val="34"/>
          <w:szCs w:val="34"/>
          <w:cs/>
        </w:rPr>
        <w:t>ส่วนบุคคลทำกรรมใดแล้ว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ไม่ตามเดือดร้อน</w:t>
      </w:r>
      <w:r w:rsidRPr="00AD36A5">
        <w:rPr>
          <w:rFonts w:ascii="TH Niramit AS" w:hAnsi="TH Niramit AS" w:cs="TH Niramit AS"/>
          <w:sz w:val="34"/>
          <w:szCs w:val="34"/>
        </w:rPr>
        <w:t xml:space="preserve">, </w:t>
      </w:r>
      <w:r w:rsidRPr="00AD36A5">
        <w:rPr>
          <w:rFonts w:ascii="TH Niramit AS" w:hAnsi="TH Niramit AS" w:cs="TH Niramit AS"/>
          <w:sz w:val="34"/>
          <w:szCs w:val="34"/>
          <w:cs/>
        </w:rPr>
        <w:t>กรรมนั้นเป็น</w:t>
      </w:r>
    </w:p>
    <w:p w:rsidR="00EF0FCE" w:rsidRPr="00AD36A5" w:rsidRDefault="00EF0FCE" w:rsidP="00EF0FC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>กรรมดี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>อันบุคคลทำแล้วดีกว่า</w:t>
      </w:r>
      <w:r w:rsidRPr="00AD36A5">
        <w:rPr>
          <w:rFonts w:ascii="TH Niramit AS" w:hAnsi="TH Niramit AS" w:cs="TH Niramit AS"/>
          <w:sz w:val="34"/>
          <w:szCs w:val="34"/>
        </w:rPr>
        <w:t>."</w:t>
      </w:r>
      <w:r w:rsidRPr="00AD36A5">
        <w:rPr>
          <w:rStyle w:val="FootnoteReference"/>
          <w:rFonts w:ascii="TH Niramit AS" w:hAnsi="TH Niramit AS" w:cs="TH Niramit AS"/>
          <w:sz w:val="34"/>
          <w:szCs w:val="34"/>
        </w:rPr>
        <w:footnoteReference w:id="101"/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คาถาธรรมบทข้างต้น มีคำที่ควรกำหนด ๓ คำ ได้แก่ (๑) ไม่เดือดร้อนภายหลัง  (๒) เป็นผู้เอิบอิ่ม  และ (๓) มีใจดี  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คำแรก มีนัยทั้งส่วนที่เป็นเรื่องความเดือดร้อนทางกาย หรือความเดือดร้อนภายนอก และความเดือดร้อนภายในอันได้แก่จิตใจ ส่วน ๒ คำหลัง เพ่งถึงสภาพจิตของผู้กระทำ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ตีความได้ว่า พระพุทธพจน์บทนี้ตัดสินความดีความชั่วที่ผลของการกระทำ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อย่างไรก็ตาม ในที่บางแห่ง ก็ทรงชี้ไปถึงตัวเจตนาที่อยู่ภายในเป็นเกณฑ์ตัดสิน ดังพระพุทธพจน์ที่ว่า “ภิกษุทั้งหลาย เรากล่าวเจตนาว่าเป็นตัวกรรม  บุคคลคิดแล้ว จึงกระทำกรรมด้วยกาย  วาจา  ใจ”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102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 ซึ่งในตัวเจตนานี้จะมีรากเหง้าของกุศล และอกุศล เป็นตัวชี้วัดว่าอะไรดี และอะไรชั่ว 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ขอให้พิจารณาอรรถาธิบายที่พระสารีบุตรแสดงไว้ในสัมมาทิฏฐิสูตรดังต่อไปนี้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“รากเหง้าแห่งอกุศล    เป็นอย่างไร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           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คือ          โลภะ (ความโลภ)    เป็นรากเหง้าแห่งอกุศล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                           โทสะ (ความคิดประทุษร้าย)    เป็นรากเหง้าแห่งอกุศล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                           โมหะ (ความหลง)    เป็นรากเหง้าแห่งอกุศล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                           นี้เรียกว่า    รากเหง้าแห่งอกุศล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           กุศล   เป็นอย่างไร  คือ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เจตนางดเว้นจากการฆ่าสัตว์ เป็นกุศล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เจตนางดเว้นจากการลักทรัพย์ เป็นกุศล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lastRenderedPageBreak/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เจตนางดเว้นจากการประพฤติผิดในกาม เป็นกุศล                            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เจตนางดเว้นจากการพูดเท็จ เป็นกุศล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เจตนางดเว้นจากการพูดส่อเสียด เป็นกุศล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เจตนางดเว้นจากการพูดคำหยาบ เป็นกุศล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เจตนางดเว้นจากการพูดเพ้อเจ้อ เป็นกุศล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การไม่เพ่งเล็งอยากได้สิ่งของของผู้อื่น เป็นกุศล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การไม่ปองร้ายผู้อื่น เป็นกุศล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สัมมาทิฏฐิเป็นกุศล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นี้เรียกว่า    กุศล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           รากเหง้าแห่งกุศล   เป็นอย่างไร คือ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 xml:space="preserve">            </w:t>
      </w: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อโลภะ (ความไม่โลภ)  เป็นรากเหง้าแห่งกุศล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อโทสะ (ความไม่คิดประทุษร้าย)  เป็นรากเหง้าแห่งกุศล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อโมหะ (ความไม่หลง)  เป็นรากเหง้าแห่งกุศล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ab/>
        <w:t>นี้เรียกว่า    รากเหง้าแห่งกุศล”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103"/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กล่าวโดยสรุป การกระทำใดประกอบด้วยเจตนาอันเป็นกุศล การกระทำนั้นเรียกว่ากรรมดี แต่หากประกอบด้วยเจตนาอันเป็นอกุศล ก็เรียกการกระทำนั้นว่าเป็นกรรมชั่ว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 xml:space="preserve">พระธรรมปิฎก (ป.อ.ปยุตฺโต) ได้แสดงเกณฑ์สำหรับวินิจฉัยความเป็นกุศลไว้ ๔ ประการ </w:t>
      </w:r>
      <w:r w:rsidRPr="00AD36A5">
        <w:rPr>
          <w:rFonts w:ascii="TH Niramit AS" w:hAnsi="TH Niramit AS" w:cs="TH Niramit AS"/>
          <w:sz w:val="34"/>
          <w:szCs w:val="34"/>
        </w:rPr>
        <w:t>[</w:t>
      </w:r>
      <w:r w:rsidRPr="00AD36A5">
        <w:rPr>
          <w:rFonts w:ascii="TH Niramit AS" w:hAnsi="TH Niramit AS" w:cs="TH Niramit AS"/>
          <w:sz w:val="34"/>
          <w:szCs w:val="34"/>
          <w:cs/>
        </w:rPr>
        <w:t>ส่วนเกณฑ์สำหรับวินิฉัยอกุศลก็มีนัยตรงกันข้าม</w:t>
      </w:r>
      <w:r w:rsidRPr="00AD36A5">
        <w:rPr>
          <w:rFonts w:ascii="TH Niramit AS" w:hAnsi="TH Niramit AS" w:cs="TH Niramit AS"/>
          <w:sz w:val="34"/>
          <w:szCs w:val="34"/>
        </w:rPr>
        <w:t xml:space="preserve">] </w:t>
      </w:r>
      <w:r w:rsidRPr="00AD36A5">
        <w:rPr>
          <w:rFonts w:ascii="TH Niramit AS" w:hAnsi="TH Niramit AS" w:cs="TH Niramit AS"/>
          <w:sz w:val="34"/>
          <w:szCs w:val="34"/>
          <w:cs/>
        </w:rPr>
        <w:t>ดังนี้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104"/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๑. อาโรคยะ ไม่มีโรค เกื้อกูล จิตใจมีความแข็งแรงสมบูรณ์ จิตใจคล่องแคล่ว ใช้งานได้ดี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๒. อนวัชชะ ไม่มีโทษ ไม่มีมลทิน ไม่มัวหมอง ไม่เสื่อมเสีย มีความสะอาด บริสุทธิ์ ผ่องแผ้ว ปลอดโปร่ง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๓. โกศลสัมภูต มีปัญญา รู้เหตุผล รู้ดีชั่ว รู้คุณโทษ สว่าง ไม่มืดมัว และ</w:t>
      </w:r>
    </w:p>
    <w:p w:rsidR="00EF0FCE" w:rsidRPr="00AD36A5" w:rsidRDefault="00EF0FCE" w:rsidP="00EF0FC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๔. สุขวิบาก มีสุขเป็นผล ทำด้วยความโปร่งสบาย ทำแล้วก็แช่มชื่นเย็นใจ</w:t>
      </w:r>
    </w:p>
    <w:p w:rsidR="00EF0FCE" w:rsidRPr="00AD36A5" w:rsidRDefault="00EF0FCE" w:rsidP="00EF0FCE">
      <w:pPr>
        <w:tabs>
          <w:tab w:val="left" w:pos="1080"/>
        </w:tabs>
        <w:autoSpaceDE w:val="0"/>
        <w:autoSpaceDN w:val="0"/>
        <w:adjustRightInd w:val="0"/>
        <w:spacing w:before="240" w:after="0" w:line="240" w:lineRule="auto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lastRenderedPageBreak/>
        <w:tab/>
        <w:t>(๒) เกณฑ์เฉพาะ ได้แก่เกณฑ์ที่ตรัส หรือแสดงไว้เฉพาะเรื่อง เฉพาะกรณีสำหรับการกระทำใดการกระทำหนี่งเป็นการเฉพาะ ไม่ทั่วไปแก่กุศล หรือกุศลทั้งปวง  เกณฑ์เฉพาะดังกล่าวนี้ ส่วนใหญ่มักจะเนื่องด้วยเกณฑ์ในการตัดสินทางพระวินัย เช่น เกณฑ์การตัดสินการล่วงละเมิดศีล ๕  ในแต่ละสิกขาบท ท่านพรรณนาเกณฑ์การตัดสินความผิดแตกต่างกันออกไป</w:t>
      </w:r>
    </w:p>
    <w:p w:rsidR="00EF0FCE" w:rsidRPr="00AD36A5" w:rsidRDefault="00EF0FCE" w:rsidP="001A172A">
      <w:pPr>
        <w:pStyle w:val="NoSpacing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</w:rPr>
        <w:tab/>
      </w:r>
      <w:r w:rsidRPr="00AD36A5">
        <w:rPr>
          <w:rFonts w:ascii="TH Niramit AS" w:hAnsi="TH Niramit AS" w:cs="TH Niramit AS"/>
          <w:sz w:val="34"/>
          <w:szCs w:val="34"/>
          <w:cs/>
        </w:rPr>
        <w:t>เช่น เกณฑ์การตัดสินความผิดกรณีล่วงละเมินศีลข้อสุราปาณะ ใช้เกณฑ์ตัดสิน ๔ ประการ ได้แก่  ๑) น้ำเมา  ๒) มีเจตนาจะดื่ม ๓) มีความพยายาม และ ๔) น้ำดื่มล่วงลำคอไป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105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หากครบบริบูรณ์ย่อมก็ขาดจากศีลที่สมาทาน ขณะที่ปาณาติบาตมีเกณฑ์ตัดสิน ๕ ประการ ได้แก่ </w:t>
      </w:r>
      <w:r w:rsidRPr="00AD36A5">
        <w:rPr>
          <w:rFonts w:ascii="TH Niramit AS" w:hAnsi="TH Niramit AS" w:cs="TH Niramit AS"/>
          <w:sz w:val="34"/>
          <w:szCs w:val="34"/>
        </w:rPr>
        <w:t xml:space="preserve"> </w:t>
      </w:r>
      <w:r w:rsidRPr="00AD36A5">
        <w:rPr>
          <w:rFonts w:ascii="TH Niramit AS" w:hAnsi="TH Niramit AS" w:cs="TH Niramit AS"/>
          <w:sz w:val="34"/>
          <w:szCs w:val="34"/>
          <w:cs/>
        </w:rPr>
        <w:t>๑) สัตว์มีชีวิต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>๒) ความเป็นผู้สำคัญว่าสัตว์มีชีวิต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>๓) จิตคิดจะฆ่า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>๔) ความพยายาม</w:t>
      </w:r>
      <w:r w:rsidRPr="00AD36A5">
        <w:rPr>
          <w:rFonts w:ascii="TH Niramit AS" w:hAnsi="TH Niramit AS" w:cs="TH Niramit AS"/>
          <w:sz w:val="34"/>
          <w:szCs w:val="34"/>
        </w:rPr>
        <w:t xml:space="preserve">  </w:t>
      </w:r>
      <w:r w:rsidRPr="00AD36A5">
        <w:rPr>
          <w:rFonts w:ascii="TH Niramit AS" w:hAnsi="TH Niramit AS" w:cs="TH Niramit AS"/>
          <w:sz w:val="34"/>
          <w:szCs w:val="34"/>
          <w:cs/>
        </w:rPr>
        <w:t>และ ๕) สัตว์ตายด้วยความเพียรพยายามนั้น</w:t>
      </w:r>
      <w:r w:rsidRPr="00AD36A5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106"/>
      </w:r>
      <w:r w:rsidRPr="00AD36A5">
        <w:rPr>
          <w:rFonts w:ascii="TH Niramit AS" w:hAnsi="TH Niramit AS" w:cs="TH Niramit AS"/>
          <w:sz w:val="34"/>
          <w:szCs w:val="34"/>
          <w:cs/>
        </w:rPr>
        <w:t xml:space="preserve"> เป็นต้น</w:t>
      </w:r>
    </w:p>
    <w:p w:rsidR="00EF0FCE" w:rsidRPr="00AD36A5" w:rsidRDefault="00EF0FCE" w:rsidP="001A172A">
      <w:pPr>
        <w:pStyle w:val="NoSpacing"/>
        <w:jc w:val="thaiDistribute"/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</w:rPr>
      </w:pPr>
      <w:r w:rsidRPr="00AD36A5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กล่าวโดยสรุป เกณฑ์ตัดสินทางด้านจริยธรรมในหลักพุทธปรัชญา เริ่มพิจาณาจากภายใน ซึ่งจะพิจารณา ๒ ส่วน ได้แก่ ๑) ส่วนเจตนา คือความจงใจ หรือความตั้งใจขณะกรรมนั้น ๆ  ๒) ส่วนพื้นฐานของเจตนา อันได้แก่ สภาวจิตในขณะกระทำกรรมว่า กระทำด้วยสภาวจิตอย่างไร ประกอบด้วยกุศล หรืออกุศล</w:t>
      </w:r>
    </w:p>
    <w:p w:rsidR="00EF0FCE" w:rsidRPr="00AD36A5" w:rsidRDefault="00EF0FCE" w:rsidP="001A172A">
      <w:pPr>
        <w:pStyle w:val="NoSpacing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ประต่อมาจะพิจาณาที่เครื่องมือ หรือวิธีการที่กระทำ ซึ่งอาจพิจารณาได้จากหลายหมวดธรรม เช่น หลักมิจฉา-สัมมาปฏิบัติ, หลักอุบาย หรือหลักโกศล ๓ ประการ ซึ่งมุ่งเน้นเรื่องความฉลาด อันได้แก่สติปัญญาในวิธีการ</w:t>
      </w:r>
    </w:p>
    <w:p w:rsidR="00EF0FCE" w:rsidRPr="00AD36A5" w:rsidRDefault="00EF0FCE" w:rsidP="001A172A">
      <w:pPr>
        <w:pStyle w:val="NoSpacing"/>
        <w:jc w:val="thaiDistribute"/>
        <w:rPr>
          <w:rFonts w:ascii="TH Niramit AS" w:hAnsi="TH Niramit AS" w:cs="TH Niramit AS"/>
          <w:sz w:val="34"/>
          <w:szCs w:val="34"/>
        </w:rPr>
      </w:pPr>
      <w:r w:rsidRPr="00AD36A5">
        <w:rPr>
          <w:rFonts w:ascii="TH Niramit AS" w:hAnsi="TH Niramit AS" w:cs="TH Niramit AS"/>
          <w:sz w:val="34"/>
          <w:szCs w:val="34"/>
          <w:cs/>
        </w:rPr>
        <w:tab/>
        <w:t>ประการสุดท้าย พิจารณาจากผลของการกระทำนั้น ๆ ว่าส่งผลอย่างไร โดยจะพิจารณาหลายมิติ เช่น ประโยชน์ตน ประโยชน์ส่วนรวม, ให้ผลเป็นสุข หรือให้ผลเป็นทุกข์, เบียนเบียนตน เบียดเบียนสังคมหรือไม่ เป็นต้น</w:t>
      </w:r>
    </w:p>
    <w:p w:rsidR="00EF0FCE" w:rsidRPr="00AD36A5" w:rsidRDefault="00EF0FCE" w:rsidP="00EF0FCE">
      <w:pPr>
        <w:tabs>
          <w:tab w:val="left" w:pos="990"/>
        </w:tabs>
        <w:spacing w:before="240"/>
        <w:rPr>
          <w:rFonts w:ascii="TH Niramit AS" w:hAnsi="TH Niramit AS" w:cs="TH Niramit AS"/>
          <w:sz w:val="32"/>
          <w:szCs w:val="32"/>
        </w:rPr>
      </w:pPr>
      <w:r w:rsidRPr="00AD36A5">
        <w:rPr>
          <w:rFonts w:ascii="TH Niramit AS" w:hAnsi="TH Niramit AS" w:cs="TH Niramit AS"/>
          <w:sz w:val="32"/>
          <w:szCs w:val="32"/>
          <w:cs/>
        </w:rPr>
        <w:tab/>
      </w:r>
    </w:p>
    <w:p w:rsidR="00EF0FCE" w:rsidRPr="00AD36A5" w:rsidRDefault="00EF0FCE" w:rsidP="00EF0FCE">
      <w:pPr>
        <w:pStyle w:val="Heading6"/>
        <w:tabs>
          <w:tab w:val="left" w:pos="1080"/>
        </w:tabs>
        <w:ind w:left="14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2"/>
          <w:szCs w:val="32"/>
          <w:cs/>
        </w:rPr>
      </w:pPr>
    </w:p>
    <w:p w:rsidR="009E230D" w:rsidRPr="00AD36A5" w:rsidRDefault="009E230D" w:rsidP="009E230D">
      <w:pPr>
        <w:rPr>
          <w:rFonts w:ascii="TH Niramit AS" w:hAnsi="TH Niramit AS" w:cs="TH Niramit AS"/>
        </w:rPr>
      </w:pPr>
    </w:p>
    <w:p w:rsidR="0056222F" w:rsidRPr="00AD36A5" w:rsidRDefault="0056222F" w:rsidP="007E4170">
      <w:pPr>
        <w:pStyle w:val="Heading6"/>
        <w:spacing w:before="2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</w:p>
    <w:p w:rsidR="000577D7" w:rsidRPr="00AD36A5" w:rsidRDefault="000577D7" w:rsidP="00D97A6B">
      <w:pPr>
        <w:pStyle w:val="Heading6"/>
        <w:jc w:val="thaiDistribute"/>
        <w:rPr>
          <w:rStyle w:val="Emphasis"/>
          <w:rFonts w:ascii="TH Niramit AS" w:hAnsi="TH Niramit AS" w:cs="TH Niramit AS"/>
          <w:i w:val="0"/>
          <w:iCs w:val="0"/>
          <w:sz w:val="32"/>
          <w:szCs w:val="32"/>
          <w:cs/>
        </w:rPr>
      </w:pPr>
    </w:p>
    <w:sectPr w:rsidR="000577D7" w:rsidRPr="00AD36A5" w:rsidSect="00AD36A5">
      <w:headerReference w:type="default" r:id="rId9"/>
      <w:footnotePr>
        <w:numFmt w:val="thaiNumbers"/>
      </w:footnotePr>
      <w:pgSz w:w="11907" w:h="16839" w:code="9"/>
      <w:pgMar w:top="2160" w:right="1440" w:bottom="1440" w:left="2160" w:header="720" w:footer="720" w:gutter="0"/>
      <w:pgNumType w:fmt="thaiNumbers" w:start="1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47A" w:rsidRDefault="00CE247A" w:rsidP="00645EDC">
      <w:pPr>
        <w:spacing w:after="0" w:line="240" w:lineRule="auto"/>
      </w:pPr>
      <w:r>
        <w:separator/>
      </w:r>
    </w:p>
  </w:endnote>
  <w:endnote w:type="continuationSeparator" w:id="0">
    <w:p w:rsidR="00CE247A" w:rsidRDefault="00CE247A" w:rsidP="00645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UPC-Bold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47A" w:rsidRDefault="00CE247A" w:rsidP="00645EDC">
      <w:pPr>
        <w:spacing w:after="0" w:line="240" w:lineRule="auto"/>
      </w:pPr>
      <w:r>
        <w:separator/>
      </w:r>
    </w:p>
  </w:footnote>
  <w:footnote w:type="continuationSeparator" w:id="0">
    <w:p w:rsidR="00CE247A" w:rsidRDefault="00CE247A" w:rsidP="00645EDC">
      <w:pPr>
        <w:spacing w:after="0" w:line="240" w:lineRule="auto"/>
      </w:pPr>
      <w:r>
        <w:continuationSeparator/>
      </w:r>
    </w:p>
  </w:footnote>
  <w:footnote w:id="1">
    <w:p w:rsidR="00CE247A" w:rsidRPr="00AD36A5" w:rsidRDefault="00CE247A" w:rsidP="00110E30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ม.ม. (ไทย) ๑๒/๒๑๒/๒๕๐.</w:t>
      </w:r>
    </w:p>
  </w:footnote>
  <w:footnote w:id="2">
    <w:p w:rsidR="00CE247A" w:rsidRPr="00AD36A5" w:rsidRDefault="00CE247A" w:rsidP="00110E30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ม.มู. (ไทย) ๑๒/๒๗๖/๒๙๙.</w:t>
      </w:r>
    </w:p>
  </w:footnote>
  <w:footnote w:id="3">
    <w:p w:rsidR="00CE247A" w:rsidRPr="00AD36A5" w:rsidRDefault="00CE247A" w:rsidP="00110E30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ม.ม. (ไทย) ๑๓/๔๗๕/๖๐๐.</w:t>
      </w:r>
    </w:p>
  </w:footnote>
  <w:footnote w:id="4">
    <w:p w:rsidR="00CE247A" w:rsidRPr="00AD36A5" w:rsidRDefault="00CE247A" w:rsidP="00CE4B9E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ที.มหา. (ไทย) ๑๐/๒๑๔/๑๖๒.</w:t>
      </w:r>
    </w:p>
  </w:footnote>
  <w:footnote w:id="5">
    <w:p w:rsidR="00CE247A" w:rsidRPr="00AD36A5" w:rsidRDefault="00CE247A" w:rsidP="00CE4B9E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ม.ม. (ไทย) ๑๓/๔๗๗/๖๐๔.</w:t>
      </w:r>
    </w:p>
  </w:footnote>
  <w:footnote w:id="6">
    <w:p w:rsidR="00CE247A" w:rsidRPr="00AD36A5" w:rsidRDefault="00CE247A" w:rsidP="001E569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ม.ม. (ไทย) ๑๒/๑๕๕/๑๕๗.</w:t>
      </w:r>
    </w:p>
  </w:footnote>
  <w:footnote w:id="7">
    <w:p w:rsidR="00CE247A" w:rsidRPr="00AD36A5" w:rsidRDefault="00CE247A" w:rsidP="005946E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ม.ม. (ไทย) ๑๒/๑๙๐/๒๒๓.</w:t>
      </w:r>
    </w:p>
  </w:footnote>
  <w:footnote w:id="8">
    <w:p w:rsidR="00CE247A" w:rsidRPr="00AD36A5" w:rsidRDefault="00CE247A" w:rsidP="005946E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ม.ม. (ไทย) ๑๓/๑๙๑/๒๒๕.</w:t>
      </w:r>
    </w:p>
  </w:footnote>
  <w:footnote w:id="9">
    <w:p w:rsidR="00CE247A" w:rsidRPr="00AD36A5" w:rsidRDefault="00CE247A" w:rsidP="009B591C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ม.ม. (ไทย) ๑๓/๑๘๗/๒๑๙.</w:t>
      </w:r>
    </w:p>
  </w:footnote>
  <w:footnote w:id="10">
    <w:p w:rsidR="00CE247A" w:rsidRPr="00AD36A5" w:rsidRDefault="00CE247A" w:rsidP="003B060D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b/>
          <w:bCs/>
          <w:sz w:val="28"/>
          <w:cs/>
        </w:rPr>
      </w:pPr>
      <w:r w:rsidRPr="00AD36A5">
        <w:rPr>
          <w:rFonts w:ascii="TH Niramit AS" w:hAnsi="TH Niramit AS" w:cs="TH Niramit AS"/>
          <w:sz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</w:rPr>
        <w:footnoteRef/>
      </w:r>
      <w:r w:rsidRPr="00AD36A5">
        <w:rPr>
          <w:rFonts w:ascii="TH Niramit AS" w:hAnsi="TH Niramit AS" w:cs="TH Niramit AS"/>
          <w:sz w:val="28"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28"/>
        </w:rPr>
        <w:t>K. Sri Dhammananda</w:t>
      </w:r>
      <w:r w:rsidRPr="00AD36A5">
        <w:rPr>
          <w:rStyle w:val="Emphasis"/>
          <w:rFonts w:ascii="TH Niramit AS" w:hAnsi="TH Niramit AS" w:cs="TH Niramit AS"/>
          <w:i w:val="0"/>
          <w:iCs w:val="0"/>
          <w:sz w:val="28"/>
          <w:cs/>
        </w:rPr>
        <w:t>,</w:t>
      </w: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28"/>
        </w:rPr>
        <w:t xml:space="preserve"> What Buddhists Believe</w:t>
      </w: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28"/>
          <w:cs/>
        </w:rPr>
        <w:t>, (</w:t>
      </w:r>
      <w:r w:rsidRPr="00AD36A5">
        <w:rPr>
          <w:rStyle w:val="Emphasis"/>
          <w:rFonts w:ascii="TH Niramit AS" w:hAnsi="TH Niramit AS" w:cs="TH Niramit AS"/>
          <w:i w:val="0"/>
          <w:iCs w:val="0"/>
          <w:sz w:val="28"/>
        </w:rPr>
        <w:t xml:space="preserve">Taipei: The Corporate Body of the </w:t>
      </w:r>
      <w:proofErr w:type="gramStart"/>
      <w:r w:rsidRPr="00AD36A5">
        <w:rPr>
          <w:rStyle w:val="Emphasis"/>
          <w:rFonts w:ascii="TH Niramit AS" w:hAnsi="TH Niramit AS" w:cs="TH Niramit AS"/>
          <w:i w:val="0"/>
          <w:iCs w:val="0"/>
          <w:sz w:val="28"/>
        </w:rPr>
        <w:t>Buddha  Educational</w:t>
      </w:r>
      <w:proofErr w:type="gramEnd"/>
      <w:r w:rsidRPr="00AD36A5">
        <w:rPr>
          <w:rStyle w:val="Emphasis"/>
          <w:rFonts w:ascii="TH Niramit AS" w:hAnsi="TH Niramit AS" w:cs="TH Niramit AS"/>
          <w:i w:val="0"/>
          <w:iCs w:val="0"/>
          <w:sz w:val="28"/>
        </w:rPr>
        <w:t xml:space="preserve"> Foundation, 1993</w:t>
      </w:r>
      <w:r w:rsidRPr="00AD36A5">
        <w:rPr>
          <w:rStyle w:val="Emphasis"/>
          <w:rFonts w:ascii="TH Niramit AS" w:hAnsi="TH Niramit AS" w:cs="TH Niramit AS"/>
          <w:i w:val="0"/>
          <w:iCs w:val="0"/>
          <w:sz w:val="28"/>
          <w:cs/>
        </w:rPr>
        <w:t>)</w:t>
      </w:r>
      <w:r w:rsidRPr="00AD36A5">
        <w:rPr>
          <w:rStyle w:val="Emphasis"/>
          <w:rFonts w:ascii="TH Niramit AS" w:hAnsi="TH Niramit AS" w:cs="TH Niramit AS"/>
          <w:i w:val="0"/>
          <w:iCs w:val="0"/>
          <w:sz w:val="28"/>
        </w:rPr>
        <w:t>, pp.73-74.</w:t>
      </w:r>
    </w:p>
  </w:footnote>
  <w:footnote w:id="11">
    <w:p w:rsidR="00CE247A" w:rsidRPr="00AD36A5" w:rsidRDefault="00CE247A" w:rsidP="00324586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Ibid. pp.85-87.</w:t>
      </w:r>
    </w:p>
  </w:footnote>
  <w:footnote w:id="12">
    <w:p w:rsidR="00CE247A" w:rsidRPr="00AD36A5" w:rsidRDefault="00CE247A" w:rsidP="00324586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Ibid. pp.87-102.</w:t>
      </w:r>
    </w:p>
  </w:footnote>
  <w:footnote w:id="13">
    <w:p w:rsidR="00CE247A" w:rsidRPr="00AD36A5" w:rsidRDefault="00CE247A" w:rsidP="003B060D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Ibid. pp. 297-298.</w:t>
      </w:r>
    </w:p>
  </w:footnote>
  <w:footnote w:id="14">
    <w:p w:rsidR="00CE247A" w:rsidRPr="00AD36A5" w:rsidRDefault="00CE247A" w:rsidP="00324586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28"/>
          <w:szCs w:val="28"/>
        </w:rPr>
        <w:t>K. Sri Dhammananda</w:t>
      </w:r>
      <w:r w:rsidRPr="00AD36A5">
        <w:rPr>
          <w:rStyle w:val="Emphasis"/>
          <w:rFonts w:ascii="TH Niramit AS" w:hAnsi="TH Niramit AS" w:cs="TH Niramit AS"/>
          <w:i w:val="0"/>
          <w:iCs w:val="0"/>
          <w:sz w:val="28"/>
          <w:szCs w:val="28"/>
          <w:cs/>
        </w:rPr>
        <w:t>,</w:t>
      </w: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28"/>
          <w:szCs w:val="28"/>
        </w:rPr>
        <w:t xml:space="preserve"> What Buddhists Believe</w:t>
      </w:r>
      <w:r w:rsidRPr="00AD36A5">
        <w:rPr>
          <w:rFonts w:ascii="TH Niramit AS" w:hAnsi="TH Niramit AS" w:cs="TH Niramit AS"/>
          <w:sz w:val="28"/>
          <w:szCs w:val="28"/>
        </w:rPr>
        <w:t>, op.cit. p.299.</w:t>
      </w:r>
    </w:p>
  </w:footnote>
  <w:footnote w:id="15">
    <w:p w:rsidR="00CE247A" w:rsidRPr="00AD36A5" w:rsidRDefault="00CE247A" w:rsidP="00F350BE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Style w:val="Emphasis"/>
          <w:rFonts w:ascii="TH Niramit AS" w:hAnsi="TH Niramit AS" w:cs="TH Niramit AS"/>
          <w:i w:val="0"/>
          <w:iCs w:val="0"/>
          <w:sz w:val="28"/>
          <w:szCs w:val="28"/>
        </w:rPr>
        <w:t xml:space="preserve">Dr W. Rahula, </w:t>
      </w:r>
      <w:r w:rsidRPr="00AD36A5">
        <w:rPr>
          <w:rStyle w:val="Emphasis"/>
          <w:rFonts w:ascii="TH Niramit AS" w:hAnsi="TH Niramit AS" w:cs="TH Niramit AS"/>
          <w:b/>
          <w:bCs/>
          <w:i w:val="0"/>
          <w:iCs w:val="0"/>
          <w:sz w:val="28"/>
          <w:szCs w:val="28"/>
        </w:rPr>
        <w:t>What the Buddha Taught</w:t>
      </w:r>
      <w:proofErr w:type="gramStart"/>
      <w:r w:rsidRPr="00AD36A5">
        <w:rPr>
          <w:rStyle w:val="Emphasis"/>
          <w:rFonts w:ascii="TH Niramit AS" w:hAnsi="TH Niramit AS" w:cs="TH Niramit AS"/>
          <w:i w:val="0"/>
          <w:iCs w:val="0"/>
          <w:sz w:val="28"/>
          <w:szCs w:val="28"/>
        </w:rPr>
        <w:t>,  (</w:t>
      </w:r>
      <w:proofErr w:type="gramEnd"/>
      <w:r w:rsidRPr="00AD36A5">
        <w:rPr>
          <w:rStyle w:val="Emphasis"/>
          <w:rFonts w:ascii="TH Niramit AS" w:hAnsi="TH Niramit AS" w:cs="TH Niramit AS"/>
          <w:i w:val="0"/>
          <w:iCs w:val="0"/>
          <w:sz w:val="28"/>
          <w:szCs w:val="28"/>
        </w:rPr>
        <w:t>New York:  Grove Press, 1974), p.51.</w:t>
      </w:r>
    </w:p>
  </w:footnote>
  <w:footnote w:id="16">
    <w:p w:rsidR="00CE247A" w:rsidRPr="00AD36A5" w:rsidRDefault="00CE247A" w:rsidP="00115A54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proofErr w:type="gramStart"/>
      <w:r w:rsidRPr="00AD36A5">
        <w:rPr>
          <w:rFonts w:ascii="TH Niramit AS" w:hAnsi="TH Niramit AS" w:cs="TH Niramit AS"/>
          <w:sz w:val="28"/>
          <w:szCs w:val="28"/>
        </w:rPr>
        <w:t>Ibid.,</w:t>
      </w:r>
      <w:proofErr w:type="gramEnd"/>
      <w:r w:rsidRPr="00AD36A5">
        <w:rPr>
          <w:rFonts w:ascii="TH Niramit AS" w:hAnsi="TH Niramit AS" w:cs="TH Niramit AS"/>
          <w:sz w:val="28"/>
          <w:szCs w:val="28"/>
        </w:rPr>
        <w:t xml:space="preserve"> pp. 54.</w:t>
      </w:r>
    </w:p>
  </w:footnote>
  <w:footnote w:id="17">
    <w:p w:rsidR="00CE247A" w:rsidRPr="00AD36A5" w:rsidRDefault="00CE247A" w:rsidP="00370F1E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มิลินทปัญหา, เวทคูปัญหาที่ ๖ หน้า ๙๐-๙๒.</w:t>
      </w:r>
      <w:r w:rsidR="00C916B0" w:rsidRPr="00AD36A5">
        <w:rPr>
          <w:rFonts w:ascii="TH Niramit AS" w:hAnsi="TH Niramit AS" w:cs="TH Niramit AS"/>
          <w:sz w:val="28"/>
          <w:szCs w:val="28"/>
          <w:cs/>
        </w:rPr>
        <w:t xml:space="preserve"> </w:t>
      </w:r>
    </w:p>
  </w:footnote>
  <w:footnote w:id="18">
    <w:p w:rsidR="00CE247A" w:rsidRPr="00AD36A5" w:rsidRDefault="00CE247A" w:rsidP="00E804A5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="009F6D23" w:rsidRPr="00AD36A5">
        <w:rPr>
          <w:rFonts w:ascii="TH Niramit AS" w:hAnsi="TH Niramit AS" w:cs="TH Niramit AS"/>
          <w:sz w:val="28"/>
          <w:szCs w:val="28"/>
          <w:cs/>
        </w:rPr>
        <w:t>มิลินทปัญหา, นามปัญหาที่ ๑, หน้า ๓๑-๓๗.</w:t>
      </w:r>
    </w:p>
  </w:footnote>
  <w:footnote w:id="19">
    <w:p w:rsidR="00CE247A" w:rsidRPr="00AD36A5" w:rsidRDefault="00CE247A" w:rsidP="006D5B08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ม.มู.(ไทย) ๑๒/๑๐๑/๙๖.</w:t>
      </w:r>
    </w:p>
  </w:footnote>
  <w:footnote w:id="20">
    <w:p w:rsidR="00CE247A" w:rsidRPr="00AD36A5" w:rsidRDefault="00CE247A" w:rsidP="006D5B08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  <w:cs/>
        </w:rPr>
        <w:t>ม.มู. (ไทย) ๑๒/๑๔๕/๑๔๐.</w:t>
      </w:r>
    </w:p>
  </w:footnote>
  <w:footnote w:id="21">
    <w:p w:rsidR="00CE247A" w:rsidRPr="00AD36A5" w:rsidRDefault="00CE247A" w:rsidP="00CE0E1A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ม.มู. (ไทย) ๑๒/๓๐๖/๓๓๘.</w:t>
      </w:r>
    </w:p>
  </w:footnote>
  <w:footnote w:id="22">
    <w:p w:rsidR="00CE247A" w:rsidRPr="00AD36A5" w:rsidRDefault="00CE247A" w:rsidP="00334AC0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สํ.ข. (ไทย) ๑๗/๑๔/๒๘.</w:t>
      </w:r>
    </w:p>
  </w:footnote>
  <w:footnote w:id="23">
    <w:p w:rsidR="00CE247A" w:rsidRPr="00AD36A5" w:rsidRDefault="00CE247A" w:rsidP="00AB704E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ทวี ผลสมภพ,รศ. “การศึกษาเปรียบเทียบทฤษฎีกำเนิดเอกภพระหว่างพระพุทธศาสนากับวิทยาศาสตร์”, </w:t>
      </w:r>
      <w:r w:rsidRPr="00AD36A5">
        <w:rPr>
          <w:rFonts w:ascii="TH Niramit AS" w:hAnsi="TH Niramit AS" w:cs="TH Niramit AS"/>
          <w:b/>
          <w:bCs/>
          <w:sz w:val="28"/>
          <w:szCs w:val="28"/>
          <w:cs/>
        </w:rPr>
        <w:t>รายงานวิจัย</w:t>
      </w:r>
      <w:r w:rsidRPr="00AD36A5">
        <w:rPr>
          <w:rFonts w:ascii="TH Niramit AS" w:hAnsi="TH Niramit AS" w:cs="TH Niramit AS"/>
          <w:sz w:val="28"/>
          <w:szCs w:val="28"/>
          <w:cs/>
        </w:rPr>
        <w:t>, (คณะมนุษยศาสตร์</w:t>
      </w:r>
      <w:r w:rsidRPr="00AD36A5">
        <w:rPr>
          <w:rFonts w:ascii="TH Niramit AS" w:hAnsi="TH Niramit AS" w:cs="TH Niramit AS"/>
          <w:sz w:val="28"/>
          <w:szCs w:val="28"/>
        </w:rPr>
        <w:t>: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 มหาวิทยาลัยรามคำแหง, ๒๕๓๑), หน้า ๔-๕.</w:t>
      </w:r>
    </w:p>
  </w:footnote>
  <w:footnote w:id="24">
    <w:p w:rsidR="00CE247A" w:rsidRPr="00AD36A5" w:rsidRDefault="00CE247A" w:rsidP="000F1C0C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ที.ปา. (ไทย) ๑๑/๓๖/๒๗.</w:t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</w:p>
  </w:footnote>
  <w:footnote w:id="25">
    <w:p w:rsidR="00CE247A" w:rsidRPr="00AD36A5" w:rsidRDefault="00CE247A" w:rsidP="000F1C0C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ที.ปา. (ไทย) ๑๑/๑๒๐/๘๙.</w:t>
      </w:r>
    </w:p>
  </w:footnote>
  <w:footnote w:id="26">
    <w:p w:rsidR="00CE247A" w:rsidRPr="00AD36A5" w:rsidRDefault="00CE247A" w:rsidP="00E93CB4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ที.มหา. (ไทย) ๑๐/๑๗๑/๑๑๗.</w:t>
      </w:r>
    </w:p>
  </w:footnote>
  <w:footnote w:id="27">
    <w:p w:rsidR="00CE247A" w:rsidRPr="00AD36A5" w:rsidRDefault="00CE247A" w:rsidP="000F1C0C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ทวี ผลสมภพ,รศ. อ้างแล้ว, หน้า ๘๙-๙๐.</w:t>
      </w:r>
    </w:p>
  </w:footnote>
  <w:footnote w:id="28">
    <w:p w:rsidR="00CE247A" w:rsidRPr="00AD36A5" w:rsidRDefault="00CE247A" w:rsidP="00EF0FCE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ม.มู. (ไทย) ๑๒/๓๐๐/๓๒๙.</w:t>
      </w:r>
    </w:p>
  </w:footnote>
  <w:footnote w:id="29">
    <w:p w:rsidR="00CE247A" w:rsidRPr="00AD36A5" w:rsidRDefault="00CE247A" w:rsidP="00EF0FCE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สํ.มหา.(ไทย) ๑๙/๑๐๙๔/๖๐๘.</w:t>
      </w:r>
    </w:p>
  </w:footnote>
  <w:footnote w:id="30">
    <w:p w:rsidR="00CE247A" w:rsidRPr="00AD36A5" w:rsidRDefault="00CE247A" w:rsidP="00EF0FCE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ที.มหา. (ไทย) ๑๐/๓๘๖/๓๒๔.</w:t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</w:p>
  </w:footnote>
  <w:footnote w:id="31">
    <w:p w:rsidR="00CE247A" w:rsidRPr="00AD36A5" w:rsidRDefault="00CE247A" w:rsidP="00EF0FCE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ดูคำอธิบายใน ที.มหา.อ. ๑๖๔/๑๔๘-๑๔๙.</w:t>
      </w:r>
    </w:p>
  </w:footnote>
  <w:footnote w:id="32">
    <w:p w:rsidR="00CE247A" w:rsidRPr="00AD36A5" w:rsidRDefault="00CE247A" w:rsidP="00EF0FCE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ที.มหา. (ไทย) ๑๐/๓๘๗/๓๒๔.</w:t>
      </w:r>
    </w:p>
  </w:footnote>
  <w:footnote w:id="33">
    <w:p w:rsidR="00CE247A" w:rsidRPr="00AD36A5" w:rsidRDefault="00CE247A" w:rsidP="00EF0FCE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ที.มหา.(ไทย) ๑๐/๓๙๙/๓๒๘.</w:t>
      </w:r>
    </w:p>
  </w:footnote>
  <w:footnote w:id="34">
    <w:p w:rsidR="00CE247A" w:rsidRPr="00AD36A5" w:rsidRDefault="00CE247A" w:rsidP="00EF0FCE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วิ.มหา. (ไทย) ๔/๑๓/๒๒.</w:t>
      </w:r>
    </w:p>
  </w:footnote>
  <w:footnote w:id="35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สํ.ข. (ไทย) ๑๗/๕๙/๙๕. </w:t>
      </w:r>
      <w:r w:rsidRPr="00AD36A5">
        <w:rPr>
          <w:rFonts w:ascii="TH Niramit AS" w:hAnsi="TH Niramit AS" w:cs="TH Niramit AS"/>
          <w:sz w:val="28"/>
          <w:szCs w:val="28"/>
        </w:rPr>
        <w:t>[</w:t>
      </w:r>
      <w:r w:rsidRPr="00AD36A5">
        <w:rPr>
          <w:rFonts w:ascii="TH Niramit AS" w:hAnsi="TH Niramit AS" w:cs="TH Niramit AS"/>
          <w:sz w:val="28"/>
          <w:szCs w:val="28"/>
          <w:cs/>
        </w:rPr>
        <w:t>อนัตตลักขณสูตร</w:t>
      </w:r>
      <w:r w:rsidRPr="00AD36A5">
        <w:rPr>
          <w:rFonts w:ascii="TH Niramit AS" w:hAnsi="TH Niramit AS" w:cs="TH Niramit AS"/>
          <w:sz w:val="28"/>
          <w:szCs w:val="28"/>
        </w:rPr>
        <w:t>]</w:t>
      </w:r>
    </w:p>
  </w:footnote>
  <w:footnote w:id="36">
    <w:p w:rsidR="00CE247A" w:rsidRPr="00AD36A5" w:rsidRDefault="00CE247A" w:rsidP="00EF0FCE">
      <w:pPr>
        <w:pStyle w:val="FootnoteText"/>
        <w:tabs>
          <w:tab w:val="left" w:pos="99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พระธรรมปิฎก (ป.อ.ปยุตฺโต), </w:t>
      </w:r>
      <w:r w:rsidRPr="00AD36A5">
        <w:rPr>
          <w:rFonts w:ascii="TH Niramit AS" w:hAnsi="TH Niramit AS" w:cs="TH Niramit AS"/>
          <w:b/>
          <w:bCs/>
          <w:sz w:val="28"/>
          <w:szCs w:val="28"/>
          <w:cs/>
        </w:rPr>
        <w:t>พุทธธรรม,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 พิมพ์ครั้งที่ ๖, (กรุงเทพมหานคร</w:t>
      </w:r>
      <w:r w:rsidRPr="00AD36A5">
        <w:rPr>
          <w:rFonts w:ascii="TH Niramit AS" w:hAnsi="TH Niramit AS" w:cs="TH Niramit AS"/>
          <w:sz w:val="28"/>
          <w:szCs w:val="28"/>
        </w:rPr>
        <w:t xml:space="preserve">: </w:t>
      </w:r>
      <w:r w:rsidRPr="00AD36A5">
        <w:rPr>
          <w:rFonts w:ascii="TH Niramit AS" w:hAnsi="TH Niramit AS" w:cs="TH Niramit AS"/>
          <w:sz w:val="28"/>
          <w:szCs w:val="28"/>
          <w:cs/>
        </w:rPr>
        <w:t>มหาจุฬาลงกรณราชวิทยาลัย, ๒๕๓๘), หน้า ๖๘.</w:t>
      </w:r>
    </w:p>
  </w:footnote>
  <w:footnote w:id="37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b/>
          <w:bCs/>
          <w:sz w:val="28"/>
          <w:szCs w:val="28"/>
          <w:cs/>
        </w:rPr>
        <w:t>เรื่องเดียวกัน</w:t>
      </w:r>
      <w:r w:rsidRPr="00AD36A5">
        <w:rPr>
          <w:rFonts w:ascii="TH Niramit AS" w:hAnsi="TH Niramit AS" w:cs="TH Niramit AS"/>
          <w:sz w:val="28"/>
          <w:szCs w:val="28"/>
          <w:cs/>
        </w:rPr>
        <w:t>, หน้า ๘๓.</w:t>
      </w:r>
    </w:p>
  </w:footnote>
  <w:footnote w:id="38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ม.มู.(ไทย) ๑๒/๙๑/๘๖.</w:t>
      </w:r>
    </w:p>
  </w:footnote>
  <w:footnote w:id="39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วิ.มหา. (ไทย) ๔/๒/๔.</w:t>
      </w:r>
    </w:p>
  </w:footnote>
  <w:footnote w:id="40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ม.มู.(ไทย) ๑๒/๙๑/๘๖.</w:t>
      </w:r>
    </w:p>
  </w:footnote>
  <w:footnote w:id="41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วิ.มหา. (ไทย) ๔/๒/๔.</w:t>
      </w:r>
    </w:p>
  </w:footnote>
  <w:footnote w:id="42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ม.มู. (ไทย) ๑๒/๔๘๒/๕๒๓.</w:t>
      </w:r>
    </w:p>
  </w:footnote>
  <w:footnote w:id="43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ขุ.ธ. (ไทย) ๒๕/๑๓๑-๑๓๒/๗๓.</w:t>
      </w:r>
    </w:p>
  </w:footnote>
  <w:footnote w:id="44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บาลีว่า นิพฺพานํ ปรมํ สุขํ นิพพานเป็นสุขอย่างยิ่ง ดู ม.ม. (ไทย) ๑๓/๒๑๗/๒๕๖ เป็นต้น</w:t>
      </w:r>
    </w:p>
  </w:footnote>
  <w:footnote w:id="45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วิ.มหา. (ไทย) ๑/๓๘/๒๖.</w:t>
      </w:r>
    </w:p>
  </w:footnote>
  <w:footnote w:id="46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ขุ.มหา. (ไทย) ๒๙/๑๙๑/๕๔๙. ได้ในประโยคว่า “รู้จักมรรคอันเป็นทางสายเอก” </w:t>
      </w:r>
    </w:p>
  </w:footnote>
  <w:footnote w:id="47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ที.มหา. (ไทย) ๑๐/๔๐๒/๓๓๕.</w:t>
      </w:r>
    </w:p>
  </w:footnote>
  <w:footnote w:id="48">
    <w:p w:rsidR="00CE247A" w:rsidRPr="00AD36A5" w:rsidRDefault="00CE247A" w:rsidP="00EF0FCE">
      <w:pPr>
        <w:pStyle w:val="FootnoteText"/>
        <w:tabs>
          <w:tab w:val="left" w:pos="990"/>
        </w:tabs>
        <w:jc w:val="thaiDistribute"/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Gerald Runkle, </w:t>
      </w:r>
      <w:r w:rsidRPr="00AD36A5">
        <w:rPr>
          <w:rFonts w:ascii="TH Niramit AS" w:hAnsi="TH Niramit AS" w:cs="TH Niramit AS"/>
          <w:b/>
          <w:bCs/>
          <w:sz w:val="28"/>
          <w:szCs w:val="28"/>
        </w:rPr>
        <w:t>Theoty and Practice: An Introduction to Philosophy</w:t>
      </w:r>
      <w:r w:rsidRPr="00AD36A5">
        <w:rPr>
          <w:rFonts w:ascii="TH Niramit AS" w:hAnsi="TH Niramit AS" w:cs="TH Niramit AS"/>
          <w:sz w:val="28"/>
          <w:szCs w:val="28"/>
        </w:rPr>
        <w:t>, (New York: CBS College Publishing, 1985), p.11.</w:t>
      </w:r>
    </w:p>
  </w:footnote>
  <w:footnote w:id="49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ม.อุปริ. (ไทย) ๑๔/๑๒๖/๑๖๔. คล้ายกับสำนวนในภาษาอังกฤษว่า </w:t>
      </w:r>
      <w:r w:rsidRPr="00AD36A5">
        <w:rPr>
          <w:rFonts w:ascii="TH Niramit AS" w:hAnsi="TH Niramit AS" w:cs="TH Niramit AS"/>
          <w:sz w:val="28"/>
          <w:szCs w:val="28"/>
        </w:rPr>
        <w:t>there is no being, there is only becoming</w:t>
      </w:r>
    </w:p>
  </w:footnote>
  <w:footnote w:id="50">
    <w:p w:rsidR="00CE247A" w:rsidRPr="00AD36A5" w:rsidRDefault="00CE247A" w:rsidP="00EF0FCE">
      <w:pPr>
        <w:pStyle w:val="FootnoteText"/>
        <w:tabs>
          <w:tab w:val="left" w:pos="990"/>
        </w:tabs>
        <w:jc w:val="thaiDistribute"/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ทัศนะของ </w:t>
      </w:r>
      <w:r w:rsidRPr="00AD36A5">
        <w:rPr>
          <w:rFonts w:ascii="TH Niramit AS" w:hAnsi="TH Niramit AS" w:cs="TH Niramit AS"/>
          <w:sz w:val="28"/>
          <w:szCs w:val="28"/>
        </w:rPr>
        <w:t xml:space="preserve">Monism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ชื่อว่า มีความจริงสูงสุดเพียงประการเดียว </w:t>
      </w:r>
      <w:r w:rsidRPr="00AD36A5">
        <w:rPr>
          <w:rFonts w:ascii="TH Niramit AS" w:hAnsi="TH Niramit AS" w:cs="TH Niramit AS"/>
          <w:sz w:val="28"/>
          <w:szCs w:val="28"/>
        </w:rPr>
        <w:t xml:space="preserve">[one ultimate reality]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ที่อยู่เบื้องหลังของสรรพสิ่ง และสรรพสิ่งถูกสร้างขึ้นจากความจริงสูงสุดนี้ ดูรายละเอียดใน </w:t>
      </w:r>
      <w:r w:rsidRPr="00AD36A5">
        <w:rPr>
          <w:rFonts w:ascii="TH Niramit AS" w:hAnsi="TH Niramit AS" w:cs="TH Niramit AS"/>
          <w:sz w:val="28"/>
          <w:szCs w:val="28"/>
        </w:rPr>
        <w:t xml:space="preserve"> Ram Nath Sharma, </w:t>
      </w:r>
      <w:r w:rsidRPr="00AD36A5">
        <w:rPr>
          <w:rFonts w:ascii="TH Niramit AS" w:hAnsi="TH Niramit AS" w:cs="TH Niramit AS"/>
          <w:b/>
          <w:bCs/>
          <w:sz w:val="28"/>
          <w:szCs w:val="28"/>
        </w:rPr>
        <w:t>Problems of Philosophy</w:t>
      </w:r>
      <w:r w:rsidRPr="00AD36A5">
        <w:rPr>
          <w:rFonts w:ascii="TH Niramit AS" w:hAnsi="TH Niramit AS" w:cs="TH Niramit AS"/>
          <w:sz w:val="28"/>
          <w:szCs w:val="28"/>
        </w:rPr>
        <w:t>, (Meerut: Kedar Nath Ram Nath&amp; Com.,), p.100.</w:t>
      </w:r>
    </w:p>
  </w:footnote>
  <w:footnote w:id="51">
    <w:p w:rsidR="00CE247A" w:rsidRPr="00AD36A5" w:rsidRDefault="00CE247A" w:rsidP="00EF0FCE">
      <w:pPr>
        <w:pStyle w:val="FootnoteText"/>
        <w:tabs>
          <w:tab w:val="left" w:pos="990"/>
        </w:tabs>
        <w:jc w:val="thaiDistribute"/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ลักษณเฉพาะ และลักษณะร่วมของวัตถุนิยม เช่น </w:t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สสารเป็นหน่วยพื้นฐานของจักรวาล </w:t>
      </w:r>
      <w:r w:rsidRPr="00AD36A5">
        <w:rPr>
          <w:rFonts w:ascii="TH Niramit AS" w:hAnsi="TH Niramit AS" w:cs="TH Niramit AS"/>
          <w:sz w:val="28"/>
          <w:szCs w:val="28"/>
        </w:rPr>
        <w:t>[Matter is the basic substance in the universe.]</w:t>
      </w:r>
      <w:r w:rsidRPr="00AD36A5">
        <w:rPr>
          <w:rFonts w:ascii="TH Niramit AS" w:hAnsi="TH Niramit AS" w:cs="TH Niramit AS"/>
          <w:sz w:val="28"/>
          <w:szCs w:val="28"/>
          <w:cs/>
        </w:rPr>
        <w:t>,</w:t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คุณภาพของสสารไม่มีความแตกต่างกัน </w:t>
      </w:r>
      <w:r w:rsidRPr="00AD36A5">
        <w:rPr>
          <w:rFonts w:ascii="TH Niramit AS" w:hAnsi="TH Niramit AS" w:cs="TH Niramit AS"/>
          <w:sz w:val="28"/>
          <w:szCs w:val="28"/>
        </w:rPr>
        <w:t>[there is no qualitative difference]</w:t>
      </w:r>
      <w:r w:rsidRPr="00AD36A5">
        <w:rPr>
          <w:rFonts w:ascii="TH Niramit AS" w:hAnsi="TH Niramit AS" w:cs="TH Niramit AS"/>
          <w:sz w:val="28"/>
          <w:szCs w:val="28"/>
          <w:cs/>
        </w:rPr>
        <w:t>,</w:t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ชีวิตเป็นวัตถุต่างรูป </w:t>
      </w:r>
      <w:r w:rsidRPr="00AD36A5">
        <w:rPr>
          <w:rFonts w:ascii="TH Niramit AS" w:hAnsi="TH Niramit AS" w:cs="TH Niramit AS"/>
          <w:sz w:val="28"/>
          <w:szCs w:val="28"/>
        </w:rPr>
        <w:t>[Life is modified form of matter]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, จิตพัฒนามาจากสสาร </w:t>
      </w:r>
      <w:r w:rsidRPr="00AD36A5">
        <w:rPr>
          <w:rFonts w:ascii="TH Niramit AS" w:hAnsi="TH Niramit AS" w:cs="TH Niramit AS"/>
          <w:sz w:val="28"/>
          <w:szCs w:val="28"/>
        </w:rPr>
        <w:t xml:space="preserve">[Mind is a developed form of matter]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เป็นต้น ดูรายละเอียดเพิ่มเติมใน </w:t>
      </w:r>
      <w:r w:rsidRPr="00AD36A5">
        <w:rPr>
          <w:rFonts w:ascii="TH Niramit AS" w:hAnsi="TH Niramit AS" w:cs="TH Niramit AS"/>
          <w:sz w:val="28"/>
          <w:szCs w:val="28"/>
        </w:rPr>
        <w:t>Ram Nath Sharma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, </w:t>
      </w:r>
      <w:r w:rsidRPr="00AD36A5">
        <w:rPr>
          <w:rFonts w:ascii="TH Niramit AS" w:hAnsi="TH Niramit AS" w:cs="TH Niramit AS"/>
          <w:sz w:val="28"/>
          <w:szCs w:val="28"/>
        </w:rPr>
        <w:t xml:space="preserve">op.cit., </w:t>
      </w:r>
      <w:proofErr w:type="gramStart"/>
      <w:r w:rsidRPr="00AD36A5">
        <w:rPr>
          <w:rFonts w:ascii="TH Niramit AS" w:hAnsi="TH Niramit AS" w:cs="TH Niramit AS"/>
          <w:sz w:val="28"/>
          <w:szCs w:val="28"/>
        </w:rPr>
        <w:t>pp.116-117</w:t>
      </w:r>
      <w:proofErr w:type="gramEnd"/>
      <w:r w:rsidRPr="00AD36A5">
        <w:rPr>
          <w:rFonts w:ascii="TH Niramit AS" w:hAnsi="TH Niramit AS" w:cs="TH Niramit AS"/>
          <w:sz w:val="28"/>
          <w:szCs w:val="28"/>
        </w:rPr>
        <w:t>.</w:t>
      </w:r>
    </w:p>
  </w:footnote>
  <w:footnote w:id="52">
    <w:p w:rsidR="00CE247A" w:rsidRPr="00AD36A5" w:rsidRDefault="00CE247A" w:rsidP="00EF0FCE">
      <w:pPr>
        <w:pStyle w:val="FootnoteText"/>
        <w:tabs>
          <w:tab w:val="left" w:pos="851"/>
        </w:tabs>
        <w:jc w:val="thaiDistribute"/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William James Earle, </w:t>
      </w:r>
      <w:r w:rsidRPr="00AD36A5">
        <w:rPr>
          <w:rFonts w:ascii="TH Niramit AS" w:hAnsi="TH Niramit AS" w:cs="TH Niramit AS"/>
          <w:b/>
          <w:bCs/>
          <w:sz w:val="28"/>
          <w:szCs w:val="28"/>
        </w:rPr>
        <w:t>Introduction to Philosophy</w:t>
      </w:r>
      <w:r w:rsidRPr="00AD36A5">
        <w:rPr>
          <w:rFonts w:ascii="TH Niramit AS" w:hAnsi="TH Niramit AS" w:cs="TH Niramit AS"/>
          <w:sz w:val="28"/>
          <w:szCs w:val="28"/>
        </w:rPr>
        <w:t>. (New York : McGraw-Hill, Inc.,1992), P.21</w:t>
      </w:r>
    </w:p>
  </w:footnote>
  <w:footnote w:id="53">
    <w:p w:rsidR="00CE247A" w:rsidRPr="00AD36A5" w:rsidRDefault="00CE247A" w:rsidP="00EF0FCE">
      <w:pPr>
        <w:pStyle w:val="FootnoteText"/>
        <w:tabs>
          <w:tab w:val="left" w:pos="851"/>
        </w:tabs>
        <w:jc w:val="thaiDistribute"/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Louis P. Pojman, </w:t>
      </w:r>
      <w:r w:rsidRPr="00AD36A5">
        <w:rPr>
          <w:rFonts w:ascii="TH Niramit AS" w:hAnsi="TH Niramit AS" w:cs="TH Niramit AS"/>
          <w:b/>
          <w:bCs/>
          <w:sz w:val="28"/>
          <w:szCs w:val="28"/>
        </w:rPr>
        <w:t>Introduction to Philosophy</w:t>
      </w:r>
      <w:r w:rsidRPr="00AD36A5">
        <w:rPr>
          <w:rFonts w:ascii="TH Niramit AS" w:hAnsi="TH Niramit AS" w:cs="TH Niramit AS"/>
          <w:sz w:val="28"/>
          <w:szCs w:val="28"/>
        </w:rPr>
        <w:t>. (Canada: Wadsworth</w:t>
      </w:r>
      <w:proofErr w:type="gramStart"/>
      <w:r w:rsidRPr="00AD36A5">
        <w:rPr>
          <w:rFonts w:ascii="TH Niramit AS" w:hAnsi="TH Niramit AS" w:cs="TH Niramit AS"/>
          <w:sz w:val="28"/>
          <w:szCs w:val="28"/>
        </w:rPr>
        <w:t>,1999</w:t>
      </w:r>
      <w:proofErr w:type="gramEnd"/>
      <w:r w:rsidRPr="00AD36A5">
        <w:rPr>
          <w:rFonts w:ascii="TH Niramit AS" w:hAnsi="TH Niramit AS" w:cs="TH Niramit AS"/>
          <w:sz w:val="28"/>
          <w:szCs w:val="28"/>
        </w:rPr>
        <w:t>), p.41.</w:t>
      </w:r>
    </w:p>
  </w:footnote>
  <w:footnote w:id="54">
    <w:p w:rsidR="00CE247A" w:rsidRPr="00AD36A5" w:rsidRDefault="00CE247A" w:rsidP="00EF0FCE">
      <w:pPr>
        <w:pStyle w:val="FootnoteText"/>
        <w:tabs>
          <w:tab w:val="left" w:pos="851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เบอร์ทรัล รัซเซลล์, </w:t>
      </w:r>
      <w:r w:rsidRPr="00AD36A5">
        <w:rPr>
          <w:rFonts w:ascii="TH Niramit AS" w:hAnsi="TH Niramit AS" w:cs="TH Niramit AS"/>
          <w:b/>
          <w:bCs/>
          <w:sz w:val="28"/>
          <w:szCs w:val="28"/>
          <w:cs/>
        </w:rPr>
        <w:t>ปัญหาปรัชญา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, กีรติ บุญเจือ ผู้แปล. (กรุงเทพ ฯ </w:t>
      </w:r>
      <w:r w:rsidRPr="00AD36A5">
        <w:rPr>
          <w:rFonts w:ascii="TH Niramit AS" w:hAnsi="TH Niramit AS" w:cs="TH Niramit AS"/>
          <w:sz w:val="28"/>
          <w:szCs w:val="28"/>
        </w:rPr>
        <w:t xml:space="preserve">: </w:t>
      </w:r>
      <w:r w:rsidRPr="00AD36A5">
        <w:rPr>
          <w:rFonts w:ascii="TH Niramit AS" w:hAnsi="TH Niramit AS" w:cs="TH Niramit AS"/>
          <w:sz w:val="28"/>
          <w:szCs w:val="28"/>
          <w:cs/>
        </w:rPr>
        <w:t>สำนักงานวิจัยแห่งชาติ จัดพิมพ์, ๒๕๓๓), หน้า ๔-๖.</w:t>
      </w:r>
    </w:p>
  </w:footnote>
  <w:footnote w:id="55">
    <w:p w:rsidR="00CE247A" w:rsidRPr="00AD36A5" w:rsidRDefault="00CE247A" w:rsidP="00EF0FCE">
      <w:pPr>
        <w:pStyle w:val="FootnoteText"/>
        <w:tabs>
          <w:tab w:val="left" w:pos="851"/>
        </w:tabs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http://www.iep.utm.edu/berkeley/</w:t>
      </w:r>
    </w:p>
  </w:footnote>
  <w:footnote w:id="56">
    <w:p w:rsidR="00CE247A" w:rsidRPr="00AD36A5" w:rsidRDefault="00CE247A" w:rsidP="00EF0FCE">
      <w:pPr>
        <w:pStyle w:val="FootnoteText"/>
        <w:tabs>
          <w:tab w:val="left" w:pos="990"/>
        </w:tabs>
        <w:jc w:val="thaiDistribute"/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Ram Nath Sharma, </w:t>
      </w:r>
      <w:proofErr w:type="gramStart"/>
      <w:r w:rsidRPr="00AD36A5">
        <w:rPr>
          <w:rFonts w:ascii="TH Niramit AS" w:hAnsi="TH Niramit AS" w:cs="TH Niramit AS"/>
          <w:sz w:val="28"/>
          <w:szCs w:val="28"/>
        </w:rPr>
        <w:t>op.cit.</w:t>
      </w:r>
      <w:r w:rsidRPr="00AD36A5">
        <w:rPr>
          <w:rFonts w:ascii="TH Niramit AS" w:hAnsi="TH Niramit AS" w:cs="TH Niramit AS"/>
          <w:sz w:val="28"/>
          <w:szCs w:val="28"/>
          <w:cs/>
        </w:rPr>
        <w:t>,</w:t>
      </w:r>
      <w:proofErr w:type="gramEnd"/>
      <w:r w:rsidRPr="00AD36A5">
        <w:rPr>
          <w:rFonts w:ascii="TH Niramit AS" w:hAnsi="TH Niramit AS" w:cs="TH Niramit AS"/>
          <w:sz w:val="28"/>
          <w:szCs w:val="28"/>
        </w:rPr>
        <w:t xml:space="preserve"> p.66.</w:t>
      </w:r>
    </w:p>
  </w:footnote>
  <w:footnote w:id="57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Ibid.</w:t>
      </w:r>
      <w:proofErr w:type="gramStart"/>
      <w:r w:rsidRPr="00AD36A5">
        <w:rPr>
          <w:rFonts w:ascii="TH Niramit AS" w:hAnsi="TH Niramit AS" w:cs="TH Niramit AS"/>
          <w:sz w:val="28"/>
          <w:szCs w:val="28"/>
        </w:rPr>
        <w:t>,p.77</w:t>
      </w:r>
      <w:proofErr w:type="gramEnd"/>
      <w:r w:rsidRPr="00AD36A5">
        <w:rPr>
          <w:rFonts w:ascii="TH Niramit AS" w:hAnsi="TH Niramit AS" w:cs="TH Niramit AS"/>
          <w:sz w:val="28"/>
          <w:szCs w:val="28"/>
        </w:rPr>
        <w:t>.</w:t>
      </w:r>
    </w:p>
  </w:footnote>
  <w:footnote w:id="58">
    <w:p w:rsidR="00CE247A" w:rsidRPr="00AD36A5" w:rsidRDefault="00CE247A" w:rsidP="00EF0FCE">
      <w:pPr>
        <w:pStyle w:val="FootnoteText"/>
        <w:tabs>
          <w:tab w:val="left" w:pos="990"/>
        </w:tabs>
        <w:jc w:val="thaiDistribute"/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Samuel Enoch Stump, Philosophy: History and Problems. (Singapore: McGraw-Hill, Inc.</w:t>
      </w:r>
      <w:proofErr w:type="gramStart"/>
      <w:r w:rsidRPr="00AD36A5">
        <w:rPr>
          <w:rFonts w:ascii="TH Niramit AS" w:hAnsi="TH Niramit AS" w:cs="TH Niramit AS"/>
          <w:sz w:val="28"/>
          <w:szCs w:val="28"/>
        </w:rPr>
        <w:t>,1966</w:t>
      </w:r>
      <w:proofErr w:type="gramEnd"/>
      <w:r w:rsidRPr="00AD36A5">
        <w:rPr>
          <w:rFonts w:ascii="TH Niramit AS" w:hAnsi="TH Niramit AS" w:cs="TH Niramit AS"/>
          <w:sz w:val="28"/>
          <w:szCs w:val="28"/>
        </w:rPr>
        <w:t>), p. 249.</w:t>
      </w:r>
    </w:p>
  </w:footnote>
  <w:footnote w:id="59">
    <w:p w:rsidR="00CE247A" w:rsidRPr="00AD36A5" w:rsidRDefault="00CE247A" w:rsidP="00EF0FCE">
      <w:pPr>
        <w:pStyle w:val="FootnoteText"/>
        <w:tabs>
          <w:tab w:val="left" w:pos="990"/>
        </w:tabs>
        <w:jc w:val="thaiDistribute"/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b/>
          <w:bCs/>
          <w:sz w:val="28"/>
          <w:szCs w:val="28"/>
        </w:rPr>
        <w:t xml:space="preserve">International Encyclopedia of </w:t>
      </w:r>
      <w:proofErr w:type="gramStart"/>
      <w:r w:rsidRPr="00AD36A5">
        <w:rPr>
          <w:rFonts w:ascii="TH Niramit AS" w:hAnsi="TH Niramit AS" w:cs="TH Niramit AS"/>
          <w:b/>
          <w:bCs/>
          <w:sz w:val="28"/>
          <w:szCs w:val="28"/>
        </w:rPr>
        <w:t>Philosophy  (</w:t>
      </w:r>
      <w:proofErr w:type="gramEnd"/>
      <w:r w:rsidRPr="00AD36A5">
        <w:rPr>
          <w:rFonts w:ascii="TH Niramit AS" w:hAnsi="TH Niramit AS" w:cs="TH Niramit AS"/>
          <w:b/>
          <w:bCs/>
          <w:sz w:val="28"/>
          <w:szCs w:val="28"/>
        </w:rPr>
        <w:t>IEP)</w:t>
      </w:r>
      <w:r w:rsidRPr="00AD36A5">
        <w:rPr>
          <w:rFonts w:ascii="TH Niramit AS" w:hAnsi="TH Niramit AS" w:cs="TH Niramit AS"/>
          <w:sz w:val="28"/>
          <w:szCs w:val="28"/>
        </w:rPr>
        <w:t>, cf. http://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</w:rPr>
        <w:t>www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</w:rPr>
        <w:t>.iep.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 </w:t>
      </w:r>
      <w:proofErr w:type="gramStart"/>
      <w:r w:rsidRPr="00AD36A5">
        <w:rPr>
          <w:rFonts w:ascii="TH Niramit AS" w:hAnsi="TH Niramit AS" w:cs="TH Niramit AS"/>
          <w:sz w:val="28"/>
          <w:szCs w:val="28"/>
        </w:rPr>
        <w:t>utm</w:t>
      </w:r>
      <w:proofErr w:type="gramEnd"/>
      <w:r w:rsidRPr="00AD36A5">
        <w:rPr>
          <w:rFonts w:ascii="TH Niramit AS" w:hAnsi="TH Niramit AS" w:cs="TH Niramit AS"/>
          <w:sz w:val="28"/>
          <w:szCs w:val="28"/>
        </w:rPr>
        <w:t>.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</w:rPr>
        <w:t>Edu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</w:rPr>
        <w:t>/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</w:rPr>
        <w:t>spinoza/</w:t>
      </w:r>
    </w:p>
  </w:footnote>
  <w:footnote w:id="60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“All ideas are innate”, Samuel Enoch Stump. </w:t>
      </w:r>
      <w:r w:rsidRPr="00AD36A5">
        <w:rPr>
          <w:rFonts w:ascii="TH Niramit AS" w:hAnsi="TH Niramit AS" w:cs="TH Niramit AS"/>
          <w:b/>
          <w:bCs/>
          <w:sz w:val="28"/>
          <w:szCs w:val="28"/>
        </w:rPr>
        <w:t>Op.cit.</w:t>
      </w:r>
      <w:r w:rsidRPr="00AD36A5">
        <w:rPr>
          <w:rFonts w:ascii="TH Niramit AS" w:hAnsi="TH Niramit AS" w:cs="TH Niramit AS"/>
          <w:sz w:val="28"/>
          <w:szCs w:val="28"/>
        </w:rPr>
        <w:t xml:space="preserve"> p.78.</w:t>
      </w:r>
    </w:p>
  </w:footnote>
  <w:footnote w:id="61">
    <w:p w:rsidR="00CE247A" w:rsidRPr="00AD36A5" w:rsidRDefault="00CE247A" w:rsidP="00EF0FCE">
      <w:pPr>
        <w:pStyle w:val="FootnoteText"/>
        <w:tabs>
          <w:tab w:val="left" w:pos="993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สํ.ส. (ไทย) ๑๕/๗๐/๗๘.</w:t>
      </w:r>
    </w:p>
  </w:footnote>
  <w:footnote w:id="62">
    <w:p w:rsidR="00CE247A" w:rsidRPr="00AD36A5" w:rsidRDefault="00CE247A" w:rsidP="00EF0FCE">
      <w:pPr>
        <w:pStyle w:val="FootnoteText"/>
        <w:ind w:firstLine="990"/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พระธรรมปิฎก (ป.อ.ปยุตฺโต), </w:t>
      </w:r>
      <w:r w:rsidRPr="00AD36A5">
        <w:rPr>
          <w:rFonts w:ascii="TH Niramit AS" w:hAnsi="TH Niramit AS" w:cs="TH Niramit AS"/>
          <w:b/>
          <w:bCs/>
          <w:sz w:val="28"/>
          <w:szCs w:val="28"/>
          <w:cs/>
        </w:rPr>
        <w:t>พจนานุกรมพุทธศาสน์.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 (กรุงเทพ ฯ </w:t>
      </w:r>
      <w:r w:rsidRPr="00AD36A5">
        <w:rPr>
          <w:rFonts w:ascii="TH Niramit AS" w:hAnsi="TH Niramit AS" w:cs="TH Niramit AS"/>
          <w:sz w:val="28"/>
          <w:szCs w:val="28"/>
        </w:rPr>
        <w:t xml:space="preserve">: </w:t>
      </w:r>
      <w:r w:rsidRPr="00AD36A5">
        <w:rPr>
          <w:rFonts w:ascii="TH Niramit AS" w:hAnsi="TH Niramit AS" w:cs="TH Niramit AS"/>
          <w:sz w:val="28"/>
          <w:szCs w:val="28"/>
          <w:cs/>
        </w:rPr>
        <w:t>มหาจุฬาลงกรณราชวิทยาลัย, ๒๕๔๓),หน้า ๔๑๑.</w:t>
      </w:r>
    </w:p>
  </w:footnote>
  <w:footnote w:id="63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ขุ.มหา.(ไทย) ๒๙/๑๐๗/๓๒๕.</w:t>
      </w:r>
    </w:p>
  </w:footnote>
  <w:footnote w:id="64">
    <w:p w:rsidR="00CE247A" w:rsidRPr="00AD36A5" w:rsidRDefault="00CE247A" w:rsidP="00EF0FCE">
      <w:pPr>
        <w:pStyle w:val="FootnoteText"/>
        <w:tabs>
          <w:tab w:val="left" w:pos="99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ดูรายละเอียดใน อํ.ทุก. (ไทย) ๒๐/๖๖/๒๕๕. ในพระสูตรนี้ ทรงเตือนให้ชาวกาลามะมิให้ปลงใจเชื่อเพียงเพราะ ๑) ฟังตาม ๆ กันมา ๒) เชื่อสืบ ๆ กันมา ๓)  ด้วยการเล่าลือกันมา ๔) ด้วยการอ้างตำรา/คัมภีร์ ๕) อ้างตรรกะ ๖) การอนุมานด้วยเหตุผล ๗) คิดตามนัยเหตุผล ๘) เข้ากันได้กับทฤษฎี ๙) รูปลักษณ์น่าเชื่อถือ และ ๑๐) นี่เป็นครูของเรา </w:t>
      </w:r>
    </w:p>
  </w:footnote>
  <w:footnote w:id="65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ที.ปา. (ไทย) ๑๑/๓๐๕/๒๗๑.</w:t>
      </w:r>
    </w:p>
  </w:footnote>
  <w:footnote w:id="66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อภิ.วิ. (ไทย) ๓๕/๗๖๘/๕๐๓.</w:t>
      </w:r>
    </w:p>
  </w:footnote>
  <w:footnote w:id="67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อภิ.วิ. (ไทย) ๓๕/๗๖๘/๕๐๔.</w:t>
      </w:r>
    </w:p>
  </w:footnote>
  <w:footnote w:id="68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อภิ.วิ. (ไทย) ๓๕/๗๕๒/๔๘๓. ในอภิธรรมยังจำแนกปัญญาเป็นต่าง ๆ รวม ๓๕ หมวด เช่น นิยตปัญญา อนิยตปัญญา, อาสวปัญญา อนาสวปัญญา, อุปาทินปัญญา อนุปาทินปัญญา เป็นต้น </w:t>
      </w:r>
    </w:p>
  </w:footnote>
  <w:footnote w:id="69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อภิ.วิ. (ไทย) ๓๕/๗๖๘/๕๐๔.</w:t>
      </w:r>
    </w:p>
  </w:footnote>
  <w:footnote w:id="70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อํ.ทุก. (ไทย) ๒๐/๖๖/๒๖๐.</w:t>
      </w:r>
    </w:p>
  </w:footnote>
  <w:footnote w:id="71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ขุ.อุ. (ไทย) ๒๕/๑๐/๑๘๖.</w:t>
      </w:r>
    </w:p>
  </w:footnote>
  <w:footnote w:id="72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ขุ.มหา. (ไทย) ๒๙/๑๐๒/๓๒๐. </w:t>
      </w:r>
      <w:r w:rsidRPr="00AD36A5">
        <w:rPr>
          <w:rFonts w:ascii="TH Niramit AS" w:hAnsi="TH Niramit AS" w:cs="TH Niramit AS"/>
          <w:sz w:val="28"/>
          <w:szCs w:val="28"/>
        </w:rPr>
        <w:t>[</w:t>
      </w:r>
      <w:r w:rsidRPr="00AD36A5">
        <w:rPr>
          <w:rFonts w:ascii="TH Niramit AS" w:hAnsi="TH Niramit AS" w:cs="TH Niramit AS"/>
          <w:sz w:val="28"/>
          <w:szCs w:val="28"/>
          <w:cs/>
        </w:rPr>
        <w:t>บาลีว่า อภิญฺญายาหํ ภิกฺขเว ธมฺมํ เทเสมิ, โน อนภิญฺญาย</w:t>
      </w:r>
      <w:r w:rsidRPr="00AD36A5">
        <w:rPr>
          <w:rFonts w:ascii="TH Niramit AS" w:hAnsi="TH Niramit AS" w:cs="TH Niramit AS"/>
          <w:sz w:val="28"/>
          <w:szCs w:val="28"/>
        </w:rPr>
        <w:t>]</w:t>
      </w:r>
    </w:p>
  </w:footnote>
  <w:footnote w:id="73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ที.ปา. (ไทย) ๑๑/๔๐/๒๙.</w:t>
      </w:r>
    </w:p>
  </w:footnote>
  <w:footnote w:id="74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ที.ปา. (ไทย) ๑๑/๔๔/๓๒.</w:t>
      </w:r>
    </w:p>
  </w:footnote>
  <w:footnote w:id="75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ที.ปา. (ไทย) ๑๑/๓๕๙/๔๑๙.</w:t>
      </w:r>
    </w:p>
  </w:footnote>
  <w:footnote w:id="76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ม.อุปริ. (ไทย) ๑๔/๔๓๒/๔๙๑.</w:t>
      </w:r>
    </w:p>
  </w:footnote>
  <w:footnote w:id="77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ม.อุปริ. (ไทย) ๑๔/๔๓๐/๔๘๙.</w:t>
      </w:r>
    </w:p>
  </w:footnote>
  <w:footnote w:id="78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สํ.นิ. (ไทย) ๑๖/๒๓/๔๐.</w:t>
      </w:r>
    </w:p>
  </w:footnote>
  <w:footnote w:id="79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ที.ปา. (ไทย) ๑๑/๓๐๕/๒๗๑.</w:t>
      </w:r>
    </w:p>
  </w:footnote>
  <w:footnote w:id="80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วิ.มหา. (ไทย) ๔/๑๕/๒๒.</w:t>
      </w:r>
    </w:p>
  </w:footnote>
  <w:footnote w:id="81">
    <w:p w:rsidR="00CE247A" w:rsidRPr="00AD36A5" w:rsidRDefault="00CE247A" w:rsidP="00EF0FCE">
      <w:pPr>
        <w:pStyle w:val="FootnoteText"/>
        <w:tabs>
          <w:tab w:val="left" w:pos="99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ราชบัณฑิตยสถาน</w:t>
      </w:r>
      <w:r w:rsidRPr="00AD36A5">
        <w:rPr>
          <w:rFonts w:ascii="TH Niramit AS" w:hAnsi="TH Niramit AS" w:cs="TH Niramit AS"/>
          <w:sz w:val="28"/>
          <w:szCs w:val="28"/>
        </w:rPr>
        <w:t xml:space="preserve">, </w:t>
      </w:r>
      <w:r w:rsidRPr="00AD36A5">
        <w:rPr>
          <w:rFonts w:ascii="TH Niramit AS" w:hAnsi="TH Niramit AS" w:cs="TH Niramit AS"/>
          <w:b/>
          <w:bCs/>
          <w:sz w:val="28"/>
          <w:szCs w:val="28"/>
          <w:cs/>
        </w:rPr>
        <w:t>พจนานุกรมศัพท์ปรัชญา</w:t>
      </w:r>
      <w:r w:rsidRPr="00AD36A5">
        <w:rPr>
          <w:rFonts w:ascii="TH Niramit AS" w:hAnsi="TH Niramit AS" w:cs="TH Niramit AS"/>
          <w:sz w:val="28"/>
          <w:szCs w:val="28"/>
        </w:rPr>
        <w:t>,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 (กรุงเทพมหานคร</w:t>
      </w:r>
      <w:r w:rsidRPr="00AD36A5">
        <w:rPr>
          <w:rFonts w:ascii="TH Niramit AS" w:hAnsi="TH Niramit AS" w:cs="TH Niramit AS"/>
          <w:sz w:val="28"/>
          <w:szCs w:val="28"/>
        </w:rPr>
        <w:t xml:space="preserve">: </w:t>
      </w:r>
      <w:r w:rsidRPr="00AD36A5">
        <w:rPr>
          <w:rFonts w:ascii="TH Niramit AS" w:hAnsi="TH Niramit AS" w:cs="TH Niramit AS"/>
          <w:sz w:val="28"/>
          <w:szCs w:val="28"/>
          <w:cs/>
        </w:rPr>
        <w:t>ราชบัณฑิตยสถาน จัดพิมพ์, ๒๕๓๒),</w:t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หน้า</w:t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๒๓</w:t>
      </w:r>
      <w:r w:rsidRPr="00AD36A5">
        <w:rPr>
          <w:rFonts w:ascii="TH Niramit AS" w:hAnsi="TH Niramit AS" w:cs="TH Niramit AS"/>
          <w:sz w:val="28"/>
          <w:szCs w:val="28"/>
        </w:rPr>
        <w:t>.</w:t>
      </w:r>
    </w:p>
  </w:footnote>
  <w:footnote w:id="82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เรื่องเดียวกัน, </w:t>
      </w:r>
    </w:p>
  </w:footnote>
  <w:footnote w:id="83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เรื่องเดียวกัน, ๘๐.</w:t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</w:p>
  </w:footnote>
  <w:footnote w:id="84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</w:t>
      </w:r>
      <w:r w:rsidRPr="00AD36A5">
        <w:rPr>
          <w:rFonts w:ascii="TH Niramit AS" w:hAnsi="TH Niramit AS" w:cs="TH Niramit AS"/>
          <w:sz w:val="28"/>
          <w:szCs w:val="28"/>
        </w:rPr>
        <w:t>.</w:t>
      </w:r>
      <w:r w:rsidRPr="00AD36A5">
        <w:rPr>
          <w:rFonts w:ascii="TH Niramit AS" w:hAnsi="TH Niramit AS" w:cs="TH Niramit AS"/>
          <w:sz w:val="28"/>
          <w:szCs w:val="28"/>
          <w:cs/>
        </w:rPr>
        <w:t>ม</w:t>
      </w:r>
      <w:r w:rsidRPr="00AD36A5">
        <w:rPr>
          <w:rFonts w:ascii="TH Niramit AS" w:hAnsi="TH Niramit AS" w:cs="TH Niramit AS"/>
          <w:sz w:val="28"/>
          <w:szCs w:val="28"/>
        </w:rPr>
        <w:t>.(</w:t>
      </w:r>
      <w:r w:rsidRPr="00AD36A5">
        <w:rPr>
          <w:rFonts w:ascii="TH Niramit AS" w:hAnsi="TH Niramit AS" w:cs="TH Niramit AS"/>
          <w:sz w:val="28"/>
          <w:szCs w:val="28"/>
          <w:cs/>
        </w:rPr>
        <w:t>ไทย</w:t>
      </w:r>
      <w:r w:rsidRPr="00AD36A5">
        <w:rPr>
          <w:rFonts w:ascii="TH Niramit AS" w:hAnsi="TH Niramit AS" w:cs="TH Niramit AS"/>
          <w:sz w:val="28"/>
          <w:szCs w:val="28"/>
        </w:rPr>
        <w:t xml:space="preserve">) </w:t>
      </w:r>
      <w:r w:rsidRPr="00AD36A5">
        <w:rPr>
          <w:rFonts w:ascii="TH Niramit AS" w:hAnsi="TH Niramit AS" w:cs="TH Niramit AS"/>
          <w:sz w:val="28"/>
          <w:szCs w:val="28"/>
          <w:cs/>
        </w:rPr>
        <w:t>๑๓</w:t>
      </w:r>
      <w:r w:rsidRPr="00AD36A5">
        <w:rPr>
          <w:rFonts w:ascii="TH Niramit AS" w:hAnsi="TH Niramit AS" w:cs="TH Niramit AS"/>
          <w:sz w:val="28"/>
          <w:szCs w:val="28"/>
        </w:rPr>
        <w:t>/</w:t>
      </w:r>
      <w:r w:rsidRPr="00AD36A5">
        <w:rPr>
          <w:rFonts w:ascii="TH Niramit AS" w:hAnsi="TH Niramit AS" w:cs="TH Niramit AS"/>
          <w:sz w:val="28"/>
          <w:szCs w:val="28"/>
          <w:cs/>
        </w:rPr>
        <w:t>๙๕</w:t>
      </w:r>
      <w:r w:rsidRPr="00AD36A5">
        <w:rPr>
          <w:rFonts w:ascii="TH Niramit AS" w:hAnsi="TH Niramit AS" w:cs="TH Niramit AS"/>
          <w:sz w:val="28"/>
          <w:szCs w:val="28"/>
        </w:rPr>
        <w:t>/</w:t>
      </w:r>
      <w:r w:rsidRPr="00AD36A5">
        <w:rPr>
          <w:rFonts w:ascii="TH Niramit AS" w:hAnsi="TH Niramit AS" w:cs="TH Niramit AS"/>
          <w:sz w:val="28"/>
          <w:szCs w:val="28"/>
          <w:cs/>
        </w:rPr>
        <w:t>๙๘</w:t>
      </w:r>
      <w:r w:rsidRPr="00AD36A5">
        <w:rPr>
          <w:rFonts w:ascii="TH Niramit AS" w:hAnsi="TH Niramit AS" w:cs="TH Niramit AS"/>
          <w:sz w:val="28"/>
          <w:szCs w:val="28"/>
        </w:rPr>
        <w:t>–</w:t>
      </w:r>
      <w:r w:rsidRPr="00AD36A5">
        <w:rPr>
          <w:rFonts w:ascii="TH Niramit AS" w:hAnsi="TH Niramit AS" w:cs="TH Niramit AS"/>
          <w:sz w:val="28"/>
          <w:szCs w:val="28"/>
          <w:cs/>
        </w:rPr>
        <w:t>๙๙</w:t>
      </w:r>
      <w:r w:rsidRPr="00AD36A5">
        <w:rPr>
          <w:rFonts w:ascii="TH Niramit AS" w:hAnsi="TH Niramit AS" w:cs="TH Niramit AS"/>
          <w:sz w:val="28"/>
          <w:szCs w:val="28"/>
        </w:rPr>
        <w:t>.</w:t>
      </w:r>
    </w:p>
  </w:footnote>
  <w:footnote w:id="85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vertAlign w:val="superscript"/>
          <w:cs/>
        </w:rPr>
      </w:pPr>
      <w:r w:rsidRPr="00AD36A5">
        <w:rPr>
          <w:rFonts w:ascii="TH Niramit AS" w:hAnsi="TH Niramit AS" w:cs="TH Niramit AS"/>
          <w:sz w:val="28"/>
          <w:szCs w:val="28"/>
          <w:vertAlign w:val="superscript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  <w:vertAlign w:val="superscript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vertAlign w:val="superscript"/>
          <w:cs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</w:t>
      </w:r>
      <w:r w:rsidRPr="00AD36A5">
        <w:rPr>
          <w:rFonts w:ascii="TH Niramit AS" w:hAnsi="TH Niramit AS" w:cs="TH Niramit AS"/>
          <w:sz w:val="28"/>
          <w:szCs w:val="28"/>
        </w:rPr>
        <w:t>.</w:t>
      </w:r>
      <w:r w:rsidRPr="00AD36A5">
        <w:rPr>
          <w:rFonts w:ascii="TH Niramit AS" w:hAnsi="TH Niramit AS" w:cs="TH Niramit AS"/>
          <w:sz w:val="28"/>
          <w:szCs w:val="28"/>
          <w:cs/>
        </w:rPr>
        <w:t>มู</w:t>
      </w:r>
      <w:r w:rsidRPr="00AD36A5">
        <w:rPr>
          <w:rFonts w:ascii="TH Niramit AS" w:hAnsi="TH Niramit AS" w:cs="TH Niramit AS"/>
          <w:sz w:val="28"/>
          <w:szCs w:val="28"/>
        </w:rPr>
        <w:t>.(</w:t>
      </w:r>
      <w:r w:rsidRPr="00AD36A5">
        <w:rPr>
          <w:rFonts w:ascii="TH Niramit AS" w:hAnsi="TH Niramit AS" w:cs="TH Niramit AS"/>
          <w:sz w:val="28"/>
          <w:szCs w:val="28"/>
          <w:cs/>
        </w:rPr>
        <w:t>ไทย</w:t>
      </w:r>
      <w:r w:rsidRPr="00AD36A5">
        <w:rPr>
          <w:rFonts w:ascii="TH Niramit AS" w:hAnsi="TH Niramit AS" w:cs="TH Niramit AS"/>
          <w:sz w:val="28"/>
          <w:szCs w:val="28"/>
        </w:rPr>
        <w:t xml:space="preserve">) </w:t>
      </w:r>
      <w:r w:rsidRPr="00AD36A5">
        <w:rPr>
          <w:rFonts w:ascii="TH Niramit AS" w:hAnsi="TH Niramit AS" w:cs="TH Niramit AS"/>
          <w:sz w:val="28"/>
          <w:szCs w:val="28"/>
          <w:cs/>
        </w:rPr>
        <w:t>๑๒</w:t>
      </w:r>
      <w:r w:rsidRPr="00AD36A5">
        <w:rPr>
          <w:rFonts w:ascii="TH Niramit AS" w:hAnsi="TH Niramit AS" w:cs="TH Niramit AS"/>
          <w:sz w:val="28"/>
          <w:szCs w:val="28"/>
        </w:rPr>
        <w:t>/</w:t>
      </w:r>
      <w:r w:rsidRPr="00AD36A5">
        <w:rPr>
          <w:rFonts w:ascii="TH Niramit AS" w:hAnsi="TH Niramit AS" w:cs="TH Niramit AS"/>
          <w:sz w:val="28"/>
          <w:szCs w:val="28"/>
          <w:cs/>
        </w:rPr>
        <w:t>๓๕๖-๓๕๘</w:t>
      </w:r>
      <w:r w:rsidRPr="00AD36A5">
        <w:rPr>
          <w:rFonts w:ascii="TH Niramit AS" w:hAnsi="TH Niramit AS" w:cs="TH Niramit AS"/>
          <w:sz w:val="28"/>
          <w:szCs w:val="28"/>
        </w:rPr>
        <w:t>/</w:t>
      </w:r>
      <w:r w:rsidRPr="00AD36A5">
        <w:rPr>
          <w:rFonts w:ascii="TH Niramit AS" w:hAnsi="TH Niramit AS" w:cs="TH Niramit AS"/>
          <w:sz w:val="28"/>
          <w:szCs w:val="28"/>
          <w:cs/>
        </w:rPr>
        <w:t>๓๙๑-๓๙๔</w:t>
      </w:r>
      <w:r w:rsidRPr="00AD36A5">
        <w:rPr>
          <w:rFonts w:ascii="TH Niramit AS" w:hAnsi="TH Niramit AS" w:cs="TH Niramit AS"/>
          <w:sz w:val="28"/>
          <w:szCs w:val="28"/>
        </w:rPr>
        <w:t>.</w:t>
      </w:r>
    </w:p>
  </w:footnote>
  <w:footnote w:id="86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อํ.ทุก. (ไทย) ๒๐/๖๖/๒๕๖-๒๕๗.</w:t>
      </w:r>
    </w:p>
  </w:footnote>
  <w:footnote w:id="87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ขุ.จู. (ไทย) ๓๐/๒๒/๑๓๑.</w:t>
      </w:r>
    </w:p>
  </w:footnote>
  <w:footnote w:id="88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อภิ</w:t>
      </w:r>
      <w:r w:rsidRPr="00AD36A5">
        <w:rPr>
          <w:rFonts w:ascii="TH Niramit AS" w:hAnsi="TH Niramit AS" w:cs="TH Niramit AS"/>
          <w:sz w:val="28"/>
          <w:szCs w:val="28"/>
        </w:rPr>
        <w:t>.</w:t>
      </w:r>
      <w:r w:rsidRPr="00AD36A5">
        <w:rPr>
          <w:rFonts w:ascii="TH Niramit AS" w:hAnsi="TH Niramit AS" w:cs="TH Niramit AS"/>
          <w:sz w:val="28"/>
          <w:szCs w:val="28"/>
          <w:cs/>
        </w:rPr>
        <w:t>วิ</w:t>
      </w:r>
      <w:r w:rsidRPr="00AD36A5">
        <w:rPr>
          <w:rFonts w:ascii="TH Niramit AS" w:hAnsi="TH Niramit AS" w:cs="TH Niramit AS"/>
          <w:sz w:val="28"/>
          <w:szCs w:val="28"/>
        </w:rPr>
        <w:t>.(</w:t>
      </w:r>
      <w:r w:rsidRPr="00AD36A5">
        <w:rPr>
          <w:rFonts w:ascii="TH Niramit AS" w:hAnsi="TH Niramit AS" w:cs="TH Niramit AS"/>
          <w:sz w:val="28"/>
          <w:szCs w:val="28"/>
          <w:cs/>
        </w:rPr>
        <w:t>ไทย</w:t>
      </w:r>
      <w:r w:rsidRPr="00AD36A5">
        <w:rPr>
          <w:rFonts w:ascii="TH Niramit AS" w:hAnsi="TH Niramit AS" w:cs="TH Niramit AS"/>
          <w:sz w:val="28"/>
          <w:szCs w:val="28"/>
        </w:rPr>
        <w:t xml:space="preserve">) </w:t>
      </w:r>
      <w:r w:rsidRPr="00AD36A5">
        <w:rPr>
          <w:rFonts w:ascii="TH Niramit AS" w:hAnsi="TH Niramit AS" w:cs="TH Niramit AS"/>
          <w:sz w:val="28"/>
          <w:szCs w:val="28"/>
          <w:cs/>
        </w:rPr>
        <w:t>๓๕</w:t>
      </w:r>
      <w:r w:rsidRPr="00AD36A5">
        <w:rPr>
          <w:rFonts w:ascii="TH Niramit AS" w:hAnsi="TH Niramit AS" w:cs="TH Niramit AS"/>
          <w:sz w:val="28"/>
          <w:szCs w:val="28"/>
        </w:rPr>
        <w:t>/</w:t>
      </w:r>
      <w:r w:rsidRPr="00AD36A5">
        <w:rPr>
          <w:rFonts w:ascii="TH Niramit AS" w:hAnsi="TH Niramit AS" w:cs="TH Niramit AS"/>
          <w:sz w:val="28"/>
          <w:szCs w:val="28"/>
          <w:cs/>
        </w:rPr>
        <w:t>๖๑๒</w:t>
      </w:r>
      <w:r w:rsidRPr="00AD36A5">
        <w:rPr>
          <w:rFonts w:ascii="TH Niramit AS" w:hAnsi="TH Niramit AS" w:cs="TH Niramit AS"/>
          <w:sz w:val="28"/>
          <w:szCs w:val="28"/>
        </w:rPr>
        <w:t>/</w:t>
      </w:r>
      <w:r w:rsidRPr="00AD36A5">
        <w:rPr>
          <w:rFonts w:ascii="TH Niramit AS" w:hAnsi="TH Niramit AS" w:cs="TH Niramit AS"/>
          <w:sz w:val="28"/>
          <w:szCs w:val="28"/>
          <w:cs/>
        </w:rPr>
        <w:t>๒๘๗</w:t>
      </w:r>
      <w:r w:rsidRPr="00AD36A5">
        <w:rPr>
          <w:rFonts w:ascii="TH Niramit AS" w:hAnsi="TH Niramit AS" w:cs="TH Niramit AS"/>
          <w:sz w:val="28"/>
          <w:szCs w:val="28"/>
        </w:rPr>
        <w:t>.</w:t>
      </w:r>
    </w:p>
  </w:footnote>
  <w:footnote w:id="89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พระอุปติสสเถระ</w:t>
      </w:r>
      <w:r w:rsidRPr="00AD36A5">
        <w:rPr>
          <w:rFonts w:ascii="TH Niramit AS" w:hAnsi="TH Niramit AS" w:cs="TH Niramit AS"/>
          <w:sz w:val="28"/>
          <w:szCs w:val="28"/>
        </w:rPr>
        <w:t xml:space="preserve">, </w:t>
      </w:r>
      <w:r w:rsidRPr="00AD36A5">
        <w:rPr>
          <w:rFonts w:ascii="TH Niramit AS" w:eastAsia="CordiaUPC-Bold" w:hAnsi="TH Niramit AS" w:cs="TH Niramit AS"/>
          <w:b/>
          <w:bCs/>
          <w:sz w:val="28"/>
          <w:szCs w:val="28"/>
          <w:cs/>
        </w:rPr>
        <w:t>วิมุตติมรรค</w:t>
      </w:r>
      <w:r w:rsidRPr="00AD36A5">
        <w:rPr>
          <w:rFonts w:ascii="TH Niramit AS" w:hAnsi="TH Niramit AS" w:cs="TH Niramit AS"/>
          <w:sz w:val="28"/>
          <w:szCs w:val="28"/>
        </w:rPr>
        <w:t xml:space="preserve">, </w:t>
      </w:r>
      <w:r w:rsidRPr="00AD36A5">
        <w:rPr>
          <w:rFonts w:ascii="TH Niramit AS" w:hAnsi="TH Niramit AS" w:cs="TH Niramit AS"/>
          <w:sz w:val="28"/>
          <w:szCs w:val="28"/>
          <w:cs/>
        </w:rPr>
        <w:t>หน้า</w:t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๒๑๐</w:t>
      </w:r>
      <w:r w:rsidRPr="00AD36A5">
        <w:rPr>
          <w:rFonts w:ascii="TH Niramit AS" w:hAnsi="TH Niramit AS" w:cs="TH Niramit AS"/>
          <w:sz w:val="28"/>
          <w:szCs w:val="28"/>
        </w:rPr>
        <w:t>.</w:t>
      </w:r>
    </w:p>
  </w:footnote>
  <w:footnote w:id="90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มิลินทปัญหา, หน้า ๔๘.</w:t>
      </w:r>
    </w:p>
  </w:footnote>
  <w:footnote w:id="91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มิลินทปัญหา, หน้า ๕๘.</w:t>
      </w:r>
    </w:p>
  </w:footnote>
  <w:footnote w:id="92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ขุ.ขุ. (ไทย) ๒๕/๕/๗.</w:t>
      </w:r>
    </w:p>
  </w:footnote>
  <w:footnote w:id="93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อํ.ทุก. (ไทย) ๒๐/๑๙/๑๖๒.</w:t>
      </w:r>
    </w:p>
  </w:footnote>
  <w:footnote w:id="94">
    <w:p w:rsidR="00CE247A" w:rsidRPr="00AD36A5" w:rsidRDefault="00CE247A" w:rsidP="00EF0FCE">
      <w:pPr>
        <w:pStyle w:val="FootnoteText"/>
        <w:tabs>
          <w:tab w:val="left" w:pos="99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ศาสตร์ทั้งหลายแบ่งออกเป็น ๒ ประเภท ได้แก่ </w:t>
      </w:r>
      <w:r w:rsidRPr="00AD36A5">
        <w:rPr>
          <w:rFonts w:ascii="TH Niramit AS" w:hAnsi="TH Niramit AS" w:cs="TH Niramit AS"/>
          <w:sz w:val="28"/>
          <w:szCs w:val="28"/>
        </w:rPr>
        <w:t xml:space="preserve">Positive Science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และ </w:t>
      </w:r>
      <w:r w:rsidRPr="00AD36A5">
        <w:rPr>
          <w:rFonts w:ascii="TH Niramit AS" w:hAnsi="TH Niramit AS" w:cs="TH Niramit AS"/>
          <w:sz w:val="28"/>
          <w:szCs w:val="28"/>
        </w:rPr>
        <w:t xml:space="preserve">Normative Science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อย่างแรกศึกษาเกี่ยวกับความจริง </w:t>
      </w:r>
      <w:r w:rsidRPr="00AD36A5">
        <w:rPr>
          <w:rFonts w:ascii="TH Niramit AS" w:hAnsi="TH Niramit AS" w:cs="TH Niramit AS"/>
          <w:sz w:val="28"/>
          <w:szCs w:val="28"/>
        </w:rPr>
        <w:t xml:space="preserve">[fact] </w:t>
      </w:r>
      <w:r w:rsidRPr="00AD36A5">
        <w:rPr>
          <w:rFonts w:ascii="TH Niramit AS" w:hAnsi="TH Niramit AS" w:cs="TH Niramit AS"/>
          <w:sz w:val="28"/>
          <w:szCs w:val="28"/>
          <w:cs/>
        </w:rPr>
        <w:t>เช่น วิทยาศาสตร์, คณิตศาสตร์,ดาราศาสตร์ เป็นต้น อย่างหลังศึกษาเรื่องอุดมคติ คุณค่าภายใน</w:t>
      </w:r>
      <w:r w:rsidRPr="00AD36A5">
        <w:rPr>
          <w:rFonts w:ascii="TH Niramit AS" w:hAnsi="TH Niramit AS" w:cs="TH Niramit AS"/>
          <w:sz w:val="28"/>
          <w:szCs w:val="28"/>
        </w:rPr>
        <w:t xml:space="preserve"> [value]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 เช่น ตรรกศาสตร์, จริยศาสตร์, สุนทรียศาสตร์ เป็นต้น ซึ่งจะตัดสินกันที่คุณค่า ขณะที่อย่างแรกตัดสินกันที่ข้อเท็จจริง</w:t>
      </w:r>
    </w:p>
  </w:footnote>
  <w:footnote w:id="95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</w:rPr>
        <w:t>Fagir Chand Sud and Kawal Sud, Ethics Made Easy, (Delhi: Atma Ram&amp;Sons Publishers, 1961), pp.2-5.</w:t>
      </w:r>
      <w:r w:rsidRPr="00AD36A5">
        <w:rPr>
          <w:rFonts w:ascii="TH Niramit AS" w:hAnsi="TH Niramit AS" w:cs="TH Niramit AS"/>
          <w:sz w:val="28"/>
          <w:szCs w:val="28"/>
        </w:rPr>
        <w:tab/>
      </w:r>
    </w:p>
  </w:footnote>
  <w:footnote w:id="96">
    <w:p w:rsidR="00CE247A" w:rsidRPr="00AD36A5" w:rsidRDefault="00CE247A" w:rsidP="00EF0FCE">
      <w:pPr>
        <w:pStyle w:val="FootnoteText"/>
        <w:tabs>
          <w:tab w:val="left" w:pos="99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พระเมธีธรรมาภรณ์ (ประยูร ธมฺมจิตฺโต), </w:t>
      </w:r>
      <w:r w:rsidRPr="00AD36A5">
        <w:rPr>
          <w:rFonts w:ascii="TH Niramit AS" w:hAnsi="TH Niramit AS" w:cs="TH Niramit AS"/>
          <w:b/>
          <w:bCs/>
          <w:sz w:val="28"/>
          <w:szCs w:val="28"/>
          <w:cs/>
        </w:rPr>
        <w:t>ปรัชญากรีกโบราณ</w:t>
      </w:r>
      <w:r w:rsidRPr="00AD36A5">
        <w:rPr>
          <w:rFonts w:ascii="TH Niramit AS" w:hAnsi="TH Niramit AS" w:cs="TH Niramit AS"/>
          <w:sz w:val="28"/>
          <w:szCs w:val="28"/>
          <w:cs/>
        </w:rPr>
        <w:t>, (กรุงเทพมหานคร</w:t>
      </w:r>
      <w:r w:rsidRPr="00AD36A5">
        <w:rPr>
          <w:rFonts w:ascii="TH Niramit AS" w:hAnsi="TH Niramit AS" w:cs="TH Niramit AS"/>
          <w:sz w:val="28"/>
          <w:szCs w:val="28"/>
        </w:rPr>
        <w:t xml:space="preserve">: </w:t>
      </w:r>
      <w:r w:rsidRPr="00AD36A5">
        <w:rPr>
          <w:rFonts w:ascii="TH Niramit AS" w:hAnsi="TH Niramit AS" w:cs="TH Niramit AS"/>
          <w:sz w:val="28"/>
          <w:szCs w:val="28"/>
          <w:cs/>
        </w:rPr>
        <w:t>สำนักพิมพ์ศยาม,๒๕๓๗), ตอนที่ ๓.</w:t>
      </w:r>
    </w:p>
  </w:footnote>
  <w:footnote w:id="97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ที.มหา. (ไทย) ๑๐/๒๑๔/๑๖๒.</w:t>
      </w:r>
    </w:p>
  </w:footnote>
  <w:footnote w:id="98">
    <w:p w:rsidR="00CE247A" w:rsidRPr="00AD36A5" w:rsidRDefault="00CE247A" w:rsidP="00EF0FCE">
      <w:pPr>
        <w:pStyle w:val="FootnoteText"/>
        <w:ind w:firstLine="990"/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อภิ.วิ.อ.๑/๑/๑๓๕.</w:t>
      </w:r>
    </w:p>
  </w:footnote>
  <w:footnote w:id="99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ม.มู. (ไทย) ๑๒/๒๔๖/๒๔๖, สํ.ข. (ไทย) ๑๗/๘๖/๑๕๗.</w:t>
      </w:r>
    </w:p>
  </w:footnote>
  <w:footnote w:id="100">
    <w:p w:rsidR="00CE247A" w:rsidRPr="00AD36A5" w:rsidRDefault="00CE247A" w:rsidP="00EF0FCE">
      <w:pPr>
        <w:pStyle w:val="FootnoteText"/>
        <w:ind w:firstLine="990"/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ขุ.ธ.อ. ๓/๒๑๓.</w:t>
      </w:r>
    </w:p>
  </w:footnote>
  <w:footnote w:id="101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ธ.บ.อ.๗/๒๐๑.</w:t>
      </w:r>
    </w:p>
  </w:footnote>
  <w:footnote w:id="102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อํ.ฉกฺก. (ไทย) ๒๒/๖๓/๕๗๗.</w:t>
      </w:r>
    </w:p>
  </w:footnote>
  <w:footnote w:id="103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ม.มู. (ไทย) ๑๒/๘๙/๘๓.</w:t>
      </w:r>
    </w:p>
  </w:footnote>
  <w:footnote w:id="104">
    <w:p w:rsidR="00CE247A" w:rsidRPr="00AD36A5" w:rsidRDefault="00CE247A" w:rsidP="00EF0FCE">
      <w:pPr>
        <w:pStyle w:val="FootnoteText"/>
        <w:tabs>
          <w:tab w:val="left" w:pos="99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พระธรรมปิฎก (ป.อ.ปยุตฺโต), </w:t>
      </w:r>
      <w:r w:rsidRPr="00AD36A5">
        <w:rPr>
          <w:rFonts w:ascii="TH Niramit AS" w:hAnsi="TH Niramit AS" w:cs="TH Niramit AS"/>
          <w:b/>
          <w:bCs/>
          <w:sz w:val="28"/>
          <w:szCs w:val="28"/>
          <w:cs/>
        </w:rPr>
        <w:t>เชื่อกรรม รู้กรรม แก้กรรม</w:t>
      </w:r>
      <w:r w:rsidRPr="00AD36A5">
        <w:rPr>
          <w:rFonts w:ascii="TH Niramit AS" w:hAnsi="TH Niramit AS" w:cs="TH Niramit AS"/>
          <w:sz w:val="28"/>
          <w:szCs w:val="28"/>
          <w:cs/>
        </w:rPr>
        <w:t>, (กรุงเทพมหานคร</w:t>
      </w:r>
      <w:r w:rsidRPr="00AD36A5">
        <w:rPr>
          <w:rFonts w:ascii="TH Niramit AS" w:hAnsi="TH Niramit AS" w:cs="TH Niramit AS"/>
          <w:sz w:val="28"/>
          <w:szCs w:val="28"/>
        </w:rPr>
        <w:t xml:space="preserve">: </w:t>
      </w:r>
      <w:r w:rsidRPr="00AD36A5">
        <w:rPr>
          <w:rFonts w:ascii="TH Niramit AS" w:hAnsi="TH Niramit AS" w:cs="TH Niramit AS"/>
          <w:sz w:val="28"/>
          <w:szCs w:val="28"/>
          <w:cs/>
        </w:rPr>
        <w:t xml:space="preserve">บริษัท พิมพ์สวย จำกัด, ๒๕๕๑), หน้า ๖๖.  </w:t>
      </w:r>
    </w:p>
  </w:footnote>
  <w:footnote w:id="105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มังคลัตถทีปนี ๓/๑๘๕.</w:t>
      </w:r>
    </w:p>
  </w:footnote>
  <w:footnote w:id="106">
    <w:p w:rsidR="00CE247A" w:rsidRPr="00AD36A5" w:rsidRDefault="00CE247A" w:rsidP="00EF0FCE">
      <w:pPr>
        <w:pStyle w:val="FootnoteText"/>
        <w:tabs>
          <w:tab w:val="left" w:pos="990"/>
        </w:tabs>
        <w:rPr>
          <w:rFonts w:ascii="TH Niramit AS" w:hAnsi="TH Niramit AS" w:cs="TH Niramit AS"/>
          <w:sz w:val="28"/>
          <w:szCs w:val="28"/>
          <w:cs/>
        </w:rPr>
      </w:pPr>
      <w:r w:rsidRPr="00AD36A5">
        <w:rPr>
          <w:rFonts w:ascii="TH Niramit AS" w:hAnsi="TH Niramit AS" w:cs="TH Niramit AS"/>
          <w:sz w:val="28"/>
          <w:szCs w:val="28"/>
          <w:cs/>
        </w:rPr>
        <w:tab/>
      </w:r>
      <w:r w:rsidRPr="00AD36A5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AD36A5">
        <w:rPr>
          <w:rFonts w:ascii="TH Niramit AS" w:hAnsi="TH Niramit AS" w:cs="TH Niramit AS"/>
          <w:sz w:val="28"/>
          <w:szCs w:val="28"/>
        </w:rPr>
        <w:t xml:space="preserve"> </w:t>
      </w:r>
      <w:r w:rsidRPr="00AD36A5">
        <w:rPr>
          <w:rFonts w:ascii="TH Niramit AS" w:hAnsi="TH Niramit AS" w:cs="TH Niramit AS"/>
          <w:sz w:val="28"/>
          <w:szCs w:val="28"/>
          <w:cs/>
        </w:rPr>
        <w:t>มังคลัตถทีปนี ๒/๙๗.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596211"/>
      <w:docPartObj>
        <w:docPartGallery w:val="Page Numbers (Top of Page)"/>
        <w:docPartUnique/>
      </w:docPartObj>
    </w:sdtPr>
    <w:sdtEndPr>
      <w:rPr>
        <w:noProof/>
      </w:rPr>
    </w:sdtEndPr>
    <w:sdtContent>
      <w:p w:rsidR="00CE247A" w:rsidRDefault="00CE247A">
        <w:pPr>
          <w:pStyle w:val="Header"/>
          <w:jc w:val="right"/>
        </w:pPr>
        <w:r w:rsidRPr="00041BDF">
          <w:rPr>
            <w:rFonts w:ascii="TH SarabunPSK" w:hAnsi="TH SarabunPSK" w:cs="TH SarabunPSK"/>
            <w:b w:val="0"/>
            <w:bCs w:val="0"/>
            <w:szCs w:val="32"/>
          </w:rPr>
          <w:fldChar w:fldCharType="begin"/>
        </w:r>
        <w:r w:rsidRPr="00041BDF">
          <w:rPr>
            <w:rFonts w:ascii="TH SarabunPSK" w:hAnsi="TH SarabunPSK" w:cs="TH SarabunPSK"/>
            <w:b w:val="0"/>
            <w:bCs w:val="0"/>
            <w:szCs w:val="32"/>
          </w:rPr>
          <w:instrText xml:space="preserve"> PAGE   \* MERGEFORMAT </w:instrText>
        </w:r>
        <w:r w:rsidRPr="00041BDF">
          <w:rPr>
            <w:rFonts w:ascii="TH SarabunPSK" w:hAnsi="TH SarabunPSK" w:cs="TH SarabunPSK"/>
            <w:b w:val="0"/>
            <w:bCs w:val="0"/>
            <w:szCs w:val="32"/>
          </w:rPr>
          <w:fldChar w:fldCharType="separate"/>
        </w:r>
        <w:r w:rsidR="00194A25">
          <w:rPr>
            <w:rFonts w:ascii="TH SarabunPSK" w:hAnsi="TH SarabunPSK" w:cs="TH SarabunPSK"/>
            <w:b w:val="0"/>
            <w:bCs w:val="0"/>
            <w:noProof/>
            <w:szCs w:val="32"/>
            <w:cs/>
          </w:rPr>
          <w:t>๑๖๔</w:t>
        </w:r>
        <w:r w:rsidRPr="00041BDF">
          <w:rPr>
            <w:rFonts w:ascii="TH SarabunPSK" w:hAnsi="TH SarabunPSK" w:cs="TH SarabunPSK"/>
            <w:b w:val="0"/>
            <w:bCs w:val="0"/>
            <w:noProof/>
            <w:szCs w:val="32"/>
          </w:rPr>
          <w:fldChar w:fldCharType="end"/>
        </w:r>
      </w:p>
    </w:sdtContent>
  </w:sdt>
  <w:p w:rsidR="00CE247A" w:rsidRDefault="00CE247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55298"/>
    <w:multiLevelType w:val="hybridMultilevel"/>
    <w:tmpl w:val="C9B6F2E2"/>
    <w:lvl w:ilvl="0" w:tplc="548CD34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555490"/>
    <w:multiLevelType w:val="hybridMultilevel"/>
    <w:tmpl w:val="B4DE1686"/>
    <w:lvl w:ilvl="0" w:tplc="1652C4A0">
      <w:start w:val="1"/>
      <w:numFmt w:val="thaiLetters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9BB7072"/>
    <w:multiLevelType w:val="hybridMultilevel"/>
    <w:tmpl w:val="2884C0C4"/>
    <w:lvl w:ilvl="0" w:tplc="548CD34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6653A"/>
    <w:multiLevelType w:val="multilevel"/>
    <w:tmpl w:val="578C3278"/>
    <w:styleLink w:val="Style1"/>
    <w:lvl w:ilvl="0">
      <w:start w:val="1"/>
      <w:numFmt w:val="thaiNumbers"/>
      <w:lvlText w:val="%1."/>
      <w:lvlJc w:val="left"/>
      <w:pPr>
        <w:ind w:left="1440" w:hanging="360"/>
      </w:pPr>
      <w:rPr>
        <w:rFonts w:ascii="TH SarabunPSK" w:hAnsi="TH SarabunPSK" w:hint="default"/>
      </w:rPr>
    </w:lvl>
    <w:lvl w:ilvl="1">
      <w:start w:val="1"/>
      <w:numFmt w:val="thaiNumbers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62477A2"/>
    <w:multiLevelType w:val="hybridMultilevel"/>
    <w:tmpl w:val="DA404B10"/>
    <w:lvl w:ilvl="0" w:tplc="DCE86F36">
      <w:start w:val="2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7E63E8B"/>
    <w:multiLevelType w:val="hybridMultilevel"/>
    <w:tmpl w:val="2CF64650"/>
    <w:lvl w:ilvl="0" w:tplc="05D06E90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B586E8E"/>
    <w:multiLevelType w:val="hybridMultilevel"/>
    <w:tmpl w:val="1B420716"/>
    <w:lvl w:ilvl="0" w:tplc="548CD34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D85B52"/>
    <w:multiLevelType w:val="hybridMultilevel"/>
    <w:tmpl w:val="2042DFF4"/>
    <w:lvl w:ilvl="0" w:tplc="548CD34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7"/>
  </w:num>
  <w:num w:numId="7">
    <w:abstractNumId w:val="2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232"/>
    <w:rsid w:val="000003A8"/>
    <w:rsid w:val="000035AE"/>
    <w:rsid w:val="0000638D"/>
    <w:rsid w:val="000141D7"/>
    <w:rsid w:val="00017613"/>
    <w:rsid w:val="00024000"/>
    <w:rsid w:val="00024AC1"/>
    <w:rsid w:val="0003076F"/>
    <w:rsid w:val="000307FA"/>
    <w:rsid w:val="00036511"/>
    <w:rsid w:val="00041BDF"/>
    <w:rsid w:val="000422FD"/>
    <w:rsid w:val="000577D7"/>
    <w:rsid w:val="000653DC"/>
    <w:rsid w:val="00071475"/>
    <w:rsid w:val="00083F3C"/>
    <w:rsid w:val="00084FDA"/>
    <w:rsid w:val="00094FDF"/>
    <w:rsid w:val="000A2395"/>
    <w:rsid w:val="000A5366"/>
    <w:rsid w:val="000C3241"/>
    <w:rsid w:val="000D20F1"/>
    <w:rsid w:val="000D4E01"/>
    <w:rsid w:val="000D53B1"/>
    <w:rsid w:val="000D55BB"/>
    <w:rsid w:val="000D6974"/>
    <w:rsid w:val="000F1C0C"/>
    <w:rsid w:val="0010228E"/>
    <w:rsid w:val="00103464"/>
    <w:rsid w:val="00110E30"/>
    <w:rsid w:val="00115A54"/>
    <w:rsid w:val="00117999"/>
    <w:rsid w:val="00120775"/>
    <w:rsid w:val="00121A56"/>
    <w:rsid w:val="001238AC"/>
    <w:rsid w:val="00137CC0"/>
    <w:rsid w:val="00146CD0"/>
    <w:rsid w:val="00175602"/>
    <w:rsid w:val="00175FAD"/>
    <w:rsid w:val="00185656"/>
    <w:rsid w:val="001874EB"/>
    <w:rsid w:val="00190AB5"/>
    <w:rsid w:val="00194A25"/>
    <w:rsid w:val="00195E6C"/>
    <w:rsid w:val="00195F52"/>
    <w:rsid w:val="00197C54"/>
    <w:rsid w:val="001A0C5F"/>
    <w:rsid w:val="001A172A"/>
    <w:rsid w:val="001A6691"/>
    <w:rsid w:val="001A79F7"/>
    <w:rsid w:val="001B0F03"/>
    <w:rsid w:val="001B1437"/>
    <w:rsid w:val="001B4472"/>
    <w:rsid w:val="001B792D"/>
    <w:rsid w:val="001C37EE"/>
    <w:rsid w:val="001D14F0"/>
    <w:rsid w:val="001D4C4D"/>
    <w:rsid w:val="001D7BCF"/>
    <w:rsid w:val="001E23E2"/>
    <w:rsid w:val="001E569F"/>
    <w:rsid w:val="001E78FF"/>
    <w:rsid w:val="001F0EA6"/>
    <w:rsid w:val="001F3957"/>
    <w:rsid w:val="001F6A27"/>
    <w:rsid w:val="001F7AA0"/>
    <w:rsid w:val="00202BAE"/>
    <w:rsid w:val="00212AF5"/>
    <w:rsid w:val="0021694E"/>
    <w:rsid w:val="002271D1"/>
    <w:rsid w:val="00236837"/>
    <w:rsid w:val="00236CC3"/>
    <w:rsid w:val="00237829"/>
    <w:rsid w:val="0025134A"/>
    <w:rsid w:val="00251DE7"/>
    <w:rsid w:val="002571E2"/>
    <w:rsid w:val="00257FC1"/>
    <w:rsid w:val="00265971"/>
    <w:rsid w:val="00266015"/>
    <w:rsid w:val="00266654"/>
    <w:rsid w:val="00280A3D"/>
    <w:rsid w:val="00281144"/>
    <w:rsid w:val="00281317"/>
    <w:rsid w:val="002875A1"/>
    <w:rsid w:val="00287CAF"/>
    <w:rsid w:val="0029004D"/>
    <w:rsid w:val="0029244B"/>
    <w:rsid w:val="002952D8"/>
    <w:rsid w:val="002A26FB"/>
    <w:rsid w:val="002B3038"/>
    <w:rsid w:val="002B6A88"/>
    <w:rsid w:val="002B7019"/>
    <w:rsid w:val="002B7A82"/>
    <w:rsid w:val="002C1791"/>
    <w:rsid w:val="002C2914"/>
    <w:rsid w:val="002C2A53"/>
    <w:rsid w:val="002C51C5"/>
    <w:rsid w:val="002D4E9B"/>
    <w:rsid w:val="002D794C"/>
    <w:rsid w:val="002F1E76"/>
    <w:rsid w:val="002F4782"/>
    <w:rsid w:val="002F606E"/>
    <w:rsid w:val="002F7135"/>
    <w:rsid w:val="00300569"/>
    <w:rsid w:val="003116C7"/>
    <w:rsid w:val="00321EBD"/>
    <w:rsid w:val="00324586"/>
    <w:rsid w:val="00327314"/>
    <w:rsid w:val="00334AC0"/>
    <w:rsid w:val="003352E6"/>
    <w:rsid w:val="00337787"/>
    <w:rsid w:val="00346D55"/>
    <w:rsid w:val="003501CA"/>
    <w:rsid w:val="0036048A"/>
    <w:rsid w:val="0036216D"/>
    <w:rsid w:val="00362A35"/>
    <w:rsid w:val="00370F1E"/>
    <w:rsid w:val="00375D5C"/>
    <w:rsid w:val="00387B74"/>
    <w:rsid w:val="00391513"/>
    <w:rsid w:val="003932A2"/>
    <w:rsid w:val="00393F16"/>
    <w:rsid w:val="00394B58"/>
    <w:rsid w:val="0039652F"/>
    <w:rsid w:val="003971D2"/>
    <w:rsid w:val="003B060D"/>
    <w:rsid w:val="003B15B9"/>
    <w:rsid w:val="003B30EB"/>
    <w:rsid w:val="003C2482"/>
    <w:rsid w:val="003D36DB"/>
    <w:rsid w:val="003E65B1"/>
    <w:rsid w:val="003F5CA4"/>
    <w:rsid w:val="003F71CB"/>
    <w:rsid w:val="00402690"/>
    <w:rsid w:val="00414267"/>
    <w:rsid w:val="00414C77"/>
    <w:rsid w:val="00417B51"/>
    <w:rsid w:val="00424238"/>
    <w:rsid w:val="004271D4"/>
    <w:rsid w:val="0043460D"/>
    <w:rsid w:val="00450D88"/>
    <w:rsid w:val="00451713"/>
    <w:rsid w:val="0045380D"/>
    <w:rsid w:val="004549D4"/>
    <w:rsid w:val="00455064"/>
    <w:rsid w:val="00464E6C"/>
    <w:rsid w:val="004721B8"/>
    <w:rsid w:val="00473772"/>
    <w:rsid w:val="0047478B"/>
    <w:rsid w:val="00476053"/>
    <w:rsid w:val="004761AB"/>
    <w:rsid w:val="00477AD5"/>
    <w:rsid w:val="0048045C"/>
    <w:rsid w:val="00490413"/>
    <w:rsid w:val="004907BC"/>
    <w:rsid w:val="004918F0"/>
    <w:rsid w:val="00494631"/>
    <w:rsid w:val="00496FA9"/>
    <w:rsid w:val="004A5887"/>
    <w:rsid w:val="004B2ACC"/>
    <w:rsid w:val="004C7F4F"/>
    <w:rsid w:val="004D52E9"/>
    <w:rsid w:val="004E16D3"/>
    <w:rsid w:val="004E21A8"/>
    <w:rsid w:val="004F518D"/>
    <w:rsid w:val="00516945"/>
    <w:rsid w:val="00522DB4"/>
    <w:rsid w:val="0052529F"/>
    <w:rsid w:val="00541007"/>
    <w:rsid w:val="00545C73"/>
    <w:rsid w:val="005523AC"/>
    <w:rsid w:val="00554F82"/>
    <w:rsid w:val="005602B4"/>
    <w:rsid w:val="0056222F"/>
    <w:rsid w:val="005624B0"/>
    <w:rsid w:val="00573A46"/>
    <w:rsid w:val="00574011"/>
    <w:rsid w:val="00575876"/>
    <w:rsid w:val="00581123"/>
    <w:rsid w:val="0058173A"/>
    <w:rsid w:val="00582C8D"/>
    <w:rsid w:val="00591B72"/>
    <w:rsid w:val="005946EF"/>
    <w:rsid w:val="005A0D04"/>
    <w:rsid w:val="005B3854"/>
    <w:rsid w:val="005C206B"/>
    <w:rsid w:val="005C339C"/>
    <w:rsid w:val="005C5EE9"/>
    <w:rsid w:val="005E1270"/>
    <w:rsid w:val="005F786F"/>
    <w:rsid w:val="00601CDB"/>
    <w:rsid w:val="006029B4"/>
    <w:rsid w:val="00604F5B"/>
    <w:rsid w:val="00624C27"/>
    <w:rsid w:val="00630728"/>
    <w:rsid w:val="0063428F"/>
    <w:rsid w:val="00645EDC"/>
    <w:rsid w:val="0066450F"/>
    <w:rsid w:val="00665119"/>
    <w:rsid w:val="00672AB7"/>
    <w:rsid w:val="00675411"/>
    <w:rsid w:val="006805A8"/>
    <w:rsid w:val="00680C57"/>
    <w:rsid w:val="00693C17"/>
    <w:rsid w:val="00697DC6"/>
    <w:rsid w:val="006A2B07"/>
    <w:rsid w:val="006B0322"/>
    <w:rsid w:val="006B0C7F"/>
    <w:rsid w:val="006B1769"/>
    <w:rsid w:val="006B17A5"/>
    <w:rsid w:val="006B5212"/>
    <w:rsid w:val="006B5A7C"/>
    <w:rsid w:val="006B71E6"/>
    <w:rsid w:val="006B7B46"/>
    <w:rsid w:val="006D269E"/>
    <w:rsid w:val="006D5B08"/>
    <w:rsid w:val="006E5BC3"/>
    <w:rsid w:val="006E7BBA"/>
    <w:rsid w:val="006F551D"/>
    <w:rsid w:val="00700428"/>
    <w:rsid w:val="00700C0E"/>
    <w:rsid w:val="00700E77"/>
    <w:rsid w:val="0070385C"/>
    <w:rsid w:val="00703FE8"/>
    <w:rsid w:val="00707EE1"/>
    <w:rsid w:val="00711519"/>
    <w:rsid w:val="00713BE4"/>
    <w:rsid w:val="0071565F"/>
    <w:rsid w:val="00726078"/>
    <w:rsid w:val="00727715"/>
    <w:rsid w:val="00741807"/>
    <w:rsid w:val="007470C2"/>
    <w:rsid w:val="00750C0C"/>
    <w:rsid w:val="0076471B"/>
    <w:rsid w:val="00772E5C"/>
    <w:rsid w:val="007731BD"/>
    <w:rsid w:val="00785570"/>
    <w:rsid w:val="00787231"/>
    <w:rsid w:val="00793779"/>
    <w:rsid w:val="0079509C"/>
    <w:rsid w:val="007A5926"/>
    <w:rsid w:val="007B3782"/>
    <w:rsid w:val="007B4768"/>
    <w:rsid w:val="007C34C6"/>
    <w:rsid w:val="007C6E9D"/>
    <w:rsid w:val="007D15B5"/>
    <w:rsid w:val="007D2C8C"/>
    <w:rsid w:val="007E2602"/>
    <w:rsid w:val="007E2924"/>
    <w:rsid w:val="007E4170"/>
    <w:rsid w:val="007E6147"/>
    <w:rsid w:val="007F0F62"/>
    <w:rsid w:val="007F71DF"/>
    <w:rsid w:val="00804A42"/>
    <w:rsid w:val="00823261"/>
    <w:rsid w:val="008274BC"/>
    <w:rsid w:val="00834DD5"/>
    <w:rsid w:val="0084150C"/>
    <w:rsid w:val="00852162"/>
    <w:rsid w:val="00852A87"/>
    <w:rsid w:val="00856342"/>
    <w:rsid w:val="00856416"/>
    <w:rsid w:val="008567C4"/>
    <w:rsid w:val="00857E3F"/>
    <w:rsid w:val="008627CD"/>
    <w:rsid w:val="0086410A"/>
    <w:rsid w:val="00867C56"/>
    <w:rsid w:val="00871A51"/>
    <w:rsid w:val="008766D1"/>
    <w:rsid w:val="0088152D"/>
    <w:rsid w:val="00886F9E"/>
    <w:rsid w:val="0088781C"/>
    <w:rsid w:val="00891B61"/>
    <w:rsid w:val="008A7C37"/>
    <w:rsid w:val="008B5036"/>
    <w:rsid w:val="008D5DB5"/>
    <w:rsid w:val="008E2695"/>
    <w:rsid w:val="008E5A72"/>
    <w:rsid w:val="008F1CC0"/>
    <w:rsid w:val="00900934"/>
    <w:rsid w:val="009016CE"/>
    <w:rsid w:val="009037B8"/>
    <w:rsid w:val="00912A18"/>
    <w:rsid w:val="00915B30"/>
    <w:rsid w:val="00916787"/>
    <w:rsid w:val="00927208"/>
    <w:rsid w:val="009276C9"/>
    <w:rsid w:val="00930353"/>
    <w:rsid w:val="00932D9D"/>
    <w:rsid w:val="0093567A"/>
    <w:rsid w:val="0093671E"/>
    <w:rsid w:val="009407D7"/>
    <w:rsid w:val="0094175D"/>
    <w:rsid w:val="00942C20"/>
    <w:rsid w:val="00954FC9"/>
    <w:rsid w:val="009552DD"/>
    <w:rsid w:val="00960657"/>
    <w:rsid w:val="00961FE9"/>
    <w:rsid w:val="0096603F"/>
    <w:rsid w:val="009700B2"/>
    <w:rsid w:val="009712A2"/>
    <w:rsid w:val="00972AE1"/>
    <w:rsid w:val="00974636"/>
    <w:rsid w:val="0098236A"/>
    <w:rsid w:val="00985DC6"/>
    <w:rsid w:val="009912EB"/>
    <w:rsid w:val="00992CB0"/>
    <w:rsid w:val="009A6A45"/>
    <w:rsid w:val="009B12FD"/>
    <w:rsid w:val="009B591C"/>
    <w:rsid w:val="009B6902"/>
    <w:rsid w:val="009C3259"/>
    <w:rsid w:val="009C35A9"/>
    <w:rsid w:val="009D757C"/>
    <w:rsid w:val="009E230D"/>
    <w:rsid w:val="009F42B0"/>
    <w:rsid w:val="009F50BA"/>
    <w:rsid w:val="009F6D23"/>
    <w:rsid w:val="00A03B2C"/>
    <w:rsid w:val="00A03F70"/>
    <w:rsid w:val="00A27232"/>
    <w:rsid w:val="00A311E7"/>
    <w:rsid w:val="00A31FD9"/>
    <w:rsid w:val="00A46B2B"/>
    <w:rsid w:val="00A51ADC"/>
    <w:rsid w:val="00A53551"/>
    <w:rsid w:val="00A73ACE"/>
    <w:rsid w:val="00A7495E"/>
    <w:rsid w:val="00A75D0D"/>
    <w:rsid w:val="00A86AE1"/>
    <w:rsid w:val="00A8708E"/>
    <w:rsid w:val="00AA0B6C"/>
    <w:rsid w:val="00AA1C47"/>
    <w:rsid w:val="00AB086A"/>
    <w:rsid w:val="00AB154F"/>
    <w:rsid w:val="00AB704E"/>
    <w:rsid w:val="00AC3F0B"/>
    <w:rsid w:val="00AD3293"/>
    <w:rsid w:val="00AD36A5"/>
    <w:rsid w:val="00AD37A9"/>
    <w:rsid w:val="00AD6052"/>
    <w:rsid w:val="00B13236"/>
    <w:rsid w:val="00B1631B"/>
    <w:rsid w:val="00B171F1"/>
    <w:rsid w:val="00B22B95"/>
    <w:rsid w:val="00B244F7"/>
    <w:rsid w:val="00B25236"/>
    <w:rsid w:val="00B3392F"/>
    <w:rsid w:val="00B52BC4"/>
    <w:rsid w:val="00B554F5"/>
    <w:rsid w:val="00B7363E"/>
    <w:rsid w:val="00B92E5B"/>
    <w:rsid w:val="00B95D57"/>
    <w:rsid w:val="00BA6963"/>
    <w:rsid w:val="00BA6E04"/>
    <w:rsid w:val="00BB09A7"/>
    <w:rsid w:val="00BB699B"/>
    <w:rsid w:val="00BB6DB0"/>
    <w:rsid w:val="00BC6E50"/>
    <w:rsid w:val="00BE3A07"/>
    <w:rsid w:val="00BE60C8"/>
    <w:rsid w:val="00BF27C6"/>
    <w:rsid w:val="00BF2C47"/>
    <w:rsid w:val="00BF4FBF"/>
    <w:rsid w:val="00BF54C0"/>
    <w:rsid w:val="00C06813"/>
    <w:rsid w:val="00C10495"/>
    <w:rsid w:val="00C120F0"/>
    <w:rsid w:val="00C15AF4"/>
    <w:rsid w:val="00C214C4"/>
    <w:rsid w:val="00C27D7C"/>
    <w:rsid w:val="00C30AB4"/>
    <w:rsid w:val="00C40021"/>
    <w:rsid w:val="00C40B44"/>
    <w:rsid w:val="00C52DAC"/>
    <w:rsid w:val="00C54ACF"/>
    <w:rsid w:val="00C622B7"/>
    <w:rsid w:val="00C65D32"/>
    <w:rsid w:val="00C65E35"/>
    <w:rsid w:val="00C74B6C"/>
    <w:rsid w:val="00C7610A"/>
    <w:rsid w:val="00C8613A"/>
    <w:rsid w:val="00C86AF0"/>
    <w:rsid w:val="00C916B0"/>
    <w:rsid w:val="00C95B9D"/>
    <w:rsid w:val="00CB2F91"/>
    <w:rsid w:val="00CB3EF5"/>
    <w:rsid w:val="00CB4C11"/>
    <w:rsid w:val="00CB6599"/>
    <w:rsid w:val="00CC30F7"/>
    <w:rsid w:val="00CD3678"/>
    <w:rsid w:val="00CE0E1A"/>
    <w:rsid w:val="00CE247A"/>
    <w:rsid w:val="00CE4B9E"/>
    <w:rsid w:val="00CF107C"/>
    <w:rsid w:val="00CF11BE"/>
    <w:rsid w:val="00CF2283"/>
    <w:rsid w:val="00CF6939"/>
    <w:rsid w:val="00D14278"/>
    <w:rsid w:val="00D21494"/>
    <w:rsid w:val="00D30500"/>
    <w:rsid w:val="00D328B8"/>
    <w:rsid w:val="00D33FFF"/>
    <w:rsid w:val="00D34D00"/>
    <w:rsid w:val="00D41BA7"/>
    <w:rsid w:val="00D42EAD"/>
    <w:rsid w:val="00D437B6"/>
    <w:rsid w:val="00D50547"/>
    <w:rsid w:val="00D67E4D"/>
    <w:rsid w:val="00D7757C"/>
    <w:rsid w:val="00D81DB3"/>
    <w:rsid w:val="00D829FA"/>
    <w:rsid w:val="00D83F0E"/>
    <w:rsid w:val="00D85750"/>
    <w:rsid w:val="00D94CB8"/>
    <w:rsid w:val="00D97A6B"/>
    <w:rsid w:val="00DA440C"/>
    <w:rsid w:val="00DB0A3F"/>
    <w:rsid w:val="00DB725B"/>
    <w:rsid w:val="00DC3786"/>
    <w:rsid w:val="00DC6713"/>
    <w:rsid w:val="00DE4430"/>
    <w:rsid w:val="00DE5CC4"/>
    <w:rsid w:val="00E02755"/>
    <w:rsid w:val="00E1027F"/>
    <w:rsid w:val="00E10FD1"/>
    <w:rsid w:val="00E159D5"/>
    <w:rsid w:val="00E17A66"/>
    <w:rsid w:val="00E27899"/>
    <w:rsid w:val="00E31D4C"/>
    <w:rsid w:val="00E3346E"/>
    <w:rsid w:val="00E3689C"/>
    <w:rsid w:val="00E47C1D"/>
    <w:rsid w:val="00E51778"/>
    <w:rsid w:val="00E54039"/>
    <w:rsid w:val="00E565BC"/>
    <w:rsid w:val="00E568D9"/>
    <w:rsid w:val="00E7089B"/>
    <w:rsid w:val="00E804A5"/>
    <w:rsid w:val="00E813D7"/>
    <w:rsid w:val="00E820B9"/>
    <w:rsid w:val="00E8625F"/>
    <w:rsid w:val="00E93CB4"/>
    <w:rsid w:val="00E9406D"/>
    <w:rsid w:val="00E97653"/>
    <w:rsid w:val="00EA7C32"/>
    <w:rsid w:val="00EC1349"/>
    <w:rsid w:val="00EC2488"/>
    <w:rsid w:val="00ED09E1"/>
    <w:rsid w:val="00ED1157"/>
    <w:rsid w:val="00ED717D"/>
    <w:rsid w:val="00ED76B5"/>
    <w:rsid w:val="00EE57C3"/>
    <w:rsid w:val="00EF0FCE"/>
    <w:rsid w:val="00EF1882"/>
    <w:rsid w:val="00EF2ED6"/>
    <w:rsid w:val="00F11519"/>
    <w:rsid w:val="00F204E6"/>
    <w:rsid w:val="00F209B1"/>
    <w:rsid w:val="00F22A7F"/>
    <w:rsid w:val="00F24162"/>
    <w:rsid w:val="00F33519"/>
    <w:rsid w:val="00F350BE"/>
    <w:rsid w:val="00F410E3"/>
    <w:rsid w:val="00F43689"/>
    <w:rsid w:val="00F43912"/>
    <w:rsid w:val="00F52B0C"/>
    <w:rsid w:val="00F54E9B"/>
    <w:rsid w:val="00F61756"/>
    <w:rsid w:val="00F713CB"/>
    <w:rsid w:val="00F738E4"/>
    <w:rsid w:val="00F80827"/>
    <w:rsid w:val="00F81071"/>
    <w:rsid w:val="00F86943"/>
    <w:rsid w:val="00F900BE"/>
    <w:rsid w:val="00F945D8"/>
    <w:rsid w:val="00FA3A66"/>
    <w:rsid w:val="00FA5671"/>
    <w:rsid w:val="00FB6ADD"/>
    <w:rsid w:val="00FC2E5E"/>
    <w:rsid w:val="00FC3255"/>
    <w:rsid w:val="00FD01F1"/>
    <w:rsid w:val="00FE17A9"/>
    <w:rsid w:val="00FF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7129EE-B8F3-41D6-8F96-B39D4D3F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EDC"/>
  </w:style>
  <w:style w:type="paragraph" w:styleId="Heading4">
    <w:name w:val="heading 4"/>
    <w:basedOn w:val="Normal"/>
    <w:link w:val="Heading4Char"/>
    <w:uiPriority w:val="9"/>
    <w:qFormat/>
    <w:rsid w:val="008F1C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97A6B"/>
    <w:pPr>
      <w:keepNext/>
      <w:spacing w:after="0" w:line="240" w:lineRule="auto"/>
      <w:outlineLvl w:val="5"/>
    </w:pPr>
    <w:rPr>
      <w:rFonts w:ascii="AngsanaUPC" w:eastAsia="Cordia New" w:hAnsi="AngsanaUPC" w:cs="AngsanaUPC"/>
      <w:b/>
      <w:bCs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447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30E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0EB"/>
    <w:rPr>
      <w:rFonts w:ascii="Tahoma" w:hAnsi="Tahoma" w:cs="Angsana New"/>
      <w:sz w:val="16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645EDC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45EDC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645ED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45ED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85570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D15B5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sid w:val="0066450F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6450F"/>
    <w:rPr>
      <w:rFonts w:ascii="Cambria" w:eastAsia="Times New Roman" w:hAnsi="Cambria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8F1CC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">
    <w:name w:val="a"/>
    <w:basedOn w:val="Normal"/>
    <w:rsid w:val="00672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0">
    <w:name w:val="nospacing"/>
    <w:basedOn w:val="Normal"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244F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97A6B"/>
    <w:rPr>
      <w:rFonts w:ascii="AngsanaUPC" w:eastAsia="Cordia New" w:hAnsi="AngsanaUPC" w:cs="AngsanaUPC"/>
      <w:b/>
      <w:bCs/>
      <w:sz w:val="40"/>
      <w:szCs w:val="40"/>
    </w:rPr>
  </w:style>
  <w:style w:type="table" w:styleId="TableGrid">
    <w:name w:val="Table Grid"/>
    <w:basedOn w:val="TableNormal"/>
    <w:rsid w:val="00D97A6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97A6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Cordia New"/>
      <w:b/>
      <w:bCs/>
      <w:sz w:val="32"/>
      <w:szCs w:val="37"/>
    </w:rPr>
  </w:style>
  <w:style w:type="character" w:customStyle="1" w:styleId="HeaderChar">
    <w:name w:val="Header Char"/>
    <w:basedOn w:val="DefaultParagraphFont"/>
    <w:link w:val="Header"/>
    <w:uiPriority w:val="99"/>
    <w:rsid w:val="00D97A6B"/>
    <w:rPr>
      <w:rFonts w:ascii="Cordia New" w:eastAsia="Cordia New" w:hAnsi="Cordia New" w:cs="Cordia New"/>
      <w:b/>
      <w:bCs/>
      <w:sz w:val="32"/>
      <w:szCs w:val="37"/>
    </w:rPr>
  </w:style>
  <w:style w:type="character" w:styleId="PageNumber">
    <w:name w:val="page number"/>
    <w:basedOn w:val="DefaultParagraphFont"/>
    <w:rsid w:val="00D97A6B"/>
  </w:style>
  <w:style w:type="paragraph" w:styleId="Title">
    <w:name w:val="Title"/>
    <w:basedOn w:val="Normal"/>
    <w:link w:val="TitleChar"/>
    <w:qFormat/>
    <w:rsid w:val="00ED76B5"/>
    <w:pPr>
      <w:spacing w:after="0" w:line="240" w:lineRule="auto"/>
      <w:jc w:val="center"/>
    </w:pPr>
    <w:rPr>
      <w:rFonts w:ascii="Times New Roman" w:eastAsia="Times New Roman" w:hAnsi="Times New Roman" w:cs="Cordia New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ED76B5"/>
    <w:rPr>
      <w:rFonts w:ascii="Times New Roman" w:eastAsia="Times New Roman" w:hAnsi="Times New Roman" w:cs="Cordia New"/>
      <w:sz w:val="36"/>
      <w:szCs w:val="36"/>
    </w:rPr>
  </w:style>
  <w:style w:type="paragraph" w:styleId="Footer">
    <w:name w:val="footer"/>
    <w:basedOn w:val="Normal"/>
    <w:link w:val="FooterChar"/>
    <w:uiPriority w:val="99"/>
    <w:unhideWhenUsed/>
    <w:rsid w:val="00041B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BDF"/>
  </w:style>
  <w:style w:type="paragraph" w:styleId="NormalWeb">
    <w:name w:val="Normal (Web)"/>
    <w:basedOn w:val="Normal"/>
    <w:uiPriority w:val="99"/>
    <w:semiHidden/>
    <w:unhideWhenUsed/>
    <w:rsid w:val="00EF0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Style1">
    <w:name w:val="Style1"/>
    <w:uiPriority w:val="99"/>
    <w:rsid w:val="00EF0FCE"/>
    <w:pPr>
      <w:numPr>
        <w:numId w:val="3"/>
      </w:numPr>
    </w:pPr>
  </w:style>
  <w:style w:type="character" w:customStyle="1" w:styleId="st">
    <w:name w:val="st"/>
    <w:basedOn w:val="DefaultParagraphFont"/>
    <w:rsid w:val="00EF0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35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7583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5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2861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75720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33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4215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54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16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59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211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094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5417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445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61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2285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874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947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31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7331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0715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371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7535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07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2426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364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235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890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0745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6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0301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209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67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8319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19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406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38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91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6958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4623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47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9329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05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370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068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7348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108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1405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8352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30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4126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212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5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263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95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587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12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96214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98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18630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13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273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167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6880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3986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903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131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866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7175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36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251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473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6710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6397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8652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737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13116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85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732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72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45781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825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13626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7039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165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5625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023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29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7257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04012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149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1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26931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77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2197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79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959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818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9823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676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0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256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6633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81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84203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95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961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3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9719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556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531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5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5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7435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42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80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63457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2806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32023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03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1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9260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12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173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190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9030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857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5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544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087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38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12394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3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16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827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33036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1822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297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455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89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311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86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43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3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50040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5405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85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81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1837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58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7625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41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89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874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23954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4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313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4893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40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79820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756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03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429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18315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89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4880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914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79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82815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04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883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280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5970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346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88056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1063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16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7006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472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809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88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0766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470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4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72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4642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09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0611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0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34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550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67090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842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33672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4485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2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2214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1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624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79893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20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0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398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1145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88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2856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83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565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953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15337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6872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5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001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791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21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41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98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3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89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118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110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9805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5107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400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0982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92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10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5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0083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8139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733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2340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2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65053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99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85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9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03725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936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7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1862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83270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88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82536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8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45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292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3218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112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4404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0989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94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5799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11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94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73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55114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216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4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413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05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2087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4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84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258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17588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556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97260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45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3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63137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37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462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424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22240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42227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897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7860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26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89904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90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585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938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07634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99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955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31163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16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63813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63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48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10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41079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625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63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45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57518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18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147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84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6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781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18197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28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9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25520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1853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21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27433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31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38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823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738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0940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7661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4295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77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5697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04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428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04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21642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265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9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333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40415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49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4096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2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961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15713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4352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47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836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6145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46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01374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623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5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384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59848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826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7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96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0485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96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39401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05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58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63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46299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8137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0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822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486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1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7171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37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10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195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0748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17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5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935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4693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11367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663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38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81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46884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9535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473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33549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71468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90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763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523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43526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2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92989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098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532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0828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4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791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814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3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49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9886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40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7151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21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44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03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156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0704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8261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0368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09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2733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144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539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793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15989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966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70104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4548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1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7254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86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378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884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88231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80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9350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477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27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53127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94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32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4417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68448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4048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8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9261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52715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46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87052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80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60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282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28648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864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9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4283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516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33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8368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74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386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2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5141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030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04500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389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3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0396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93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521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117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6202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7527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2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0493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311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47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9382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509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1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139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41810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491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0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795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299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18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0057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66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677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640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7108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9786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9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84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9374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85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2087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8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448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25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89053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3774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2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8217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480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068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73729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20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98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124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14363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8531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41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6444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29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8703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330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69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15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64353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540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04686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98556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2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35452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2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896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326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3144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529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746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03632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1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34176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873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588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56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63886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6079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8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39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88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4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5875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911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26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789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1360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2934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1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81970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4976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89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0694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12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140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846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81242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6247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397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83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959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2103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95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539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57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504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564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2274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48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74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26476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55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989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075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89149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561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475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6697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74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4526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1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06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399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077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8134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8274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173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774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01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614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2725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9286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4621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05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655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681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374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471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1419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2336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4304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165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6796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9392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253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0151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7701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1438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89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38697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641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3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55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624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3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7103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032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80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6176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3301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5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45855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273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529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1399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448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303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618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0713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83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754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27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16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105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1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75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18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DE060-FC44-4D6D-9D4F-C13F99C29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52</Pages>
  <Words>11598</Words>
  <Characters>66109</Characters>
  <Application>Microsoft Office Word</Application>
  <DocSecurity>0</DocSecurity>
  <Lines>550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90</cp:revision>
  <dcterms:created xsi:type="dcterms:W3CDTF">2013-01-03T11:55:00Z</dcterms:created>
  <dcterms:modified xsi:type="dcterms:W3CDTF">2015-06-22T15:32:00Z</dcterms:modified>
</cp:coreProperties>
</file>